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6638" w:rsidRPr="0052548E" w:rsidRDefault="00D86638" w:rsidP="00D86638">
      <w:pPr>
        <w:tabs>
          <w:tab w:val="center" w:pos="4536"/>
          <w:tab w:val="right" w:pos="8280"/>
          <w:tab w:val="right" w:pos="9639"/>
        </w:tabs>
        <w:ind w:right="2"/>
        <w:rPr>
          <w:rFonts w:ascii="Arial" w:hAnsi="Arial" w:cs="Arial"/>
          <w:b/>
          <w:bCs/>
          <w:sz w:val="28"/>
        </w:rPr>
      </w:pPr>
      <w:bookmarkStart w:id="0" w:name="OLE_LINK3"/>
      <w:r w:rsidRPr="0052548E">
        <w:rPr>
          <w:rFonts w:ascii="Arial" w:hAnsi="Arial" w:cs="Arial"/>
          <w:b/>
          <w:bCs/>
          <w:sz w:val="28"/>
        </w:rPr>
        <w:t>3GPP TSG RAN WG1 Meeting</w:t>
      </w:r>
      <w:r>
        <w:rPr>
          <w:rFonts w:ascii="Arial" w:hAnsi="Arial" w:cs="Arial"/>
          <w:b/>
          <w:bCs/>
          <w:sz w:val="28"/>
        </w:rPr>
        <w:t xml:space="preserve"> 90bis</w:t>
      </w:r>
      <w:r w:rsidRPr="0052548E">
        <w:rPr>
          <w:rFonts w:ascii="Arial" w:hAnsi="Arial" w:cs="Arial"/>
          <w:b/>
          <w:bCs/>
          <w:sz w:val="28"/>
        </w:rPr>
        <w:t xml:space="preserve"> </w:t>
      </w:r>
      <w:r>
        <w:rPr>
          <w:rFonts w:ascii="Arial" w:eastAsia="ＭＳ 明朝" w:hAnsi="Arial" w:cs="Arial"/>
          <w:b/>
          <w:bCs/>
          <w:sz w:val="28"/>
          <w:lang w:eastAsia="ja-JP"/>
        </w:rPr>
        <w:tab/>
      </w:r>
      <w:r>
        <w:rPr>
          <w:rFonts w:ascii="Arial" w:hAnsi="Arial" w:cs="Arial"/>
          <w:b/>
          <w:bCs/>
          <w:sz w:val="28"/>
        </w:rPr>
        <w:tab/>
      </w:r>
      <w:r w:rsidR="0035309D" w:rsidRPr="0035309D">
        <w:rPr>
          <w:rFonts w:ascii="Arial" w:hAnsi="Arial" w:cs="Arial"/>
          <w:b/>
          <w:bCs/>
          <w:sz w:val="28"/>
        </w:rPr>
        <w:t>R1-1718184</w:t>
      </w:r>
    </w:p>
    <w:p w:rsidR="00D86638" w:rsidRPr="009513AC" w:rsidRDefault="00D86638" w:rsidP="00D86638">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Prague, CZ, 9</w:t>
      </w:r>
      <w:r w:rsidRPr="00FD61EB">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 13</w:t>
      </w:r>
      <w:r w:rsidRPr="00FD61EB">
        <w:rPr>
          <w:rFonts w:ascii="Arial" w:eastAsia="ＭＳ 明朝" w:hAnsi="Arial" w:cs="Arial"/>
          <w:b/>
          <w:bCs/>
          <w:sz w:val="28"/>
          <w:vertAlign w:val="superscript"/>
          <w:lang w:eastAsia="ja-JP"/>
        </w:rPr>
        <w:t>th</w:t>
      </w:r>
      <w:r>
        <w:rPr>
          <w:rFonts w:ascii="Arial" w:eastAsia="ＭＳ 明朝" w:hAnsi="Arial" w:cs="Arial" w:hint="eastAsia"/>
          <w:b/>
          <w:bCs/>
          <w:sz w:val="28"/>
          <w:lang w:eastAsia="ja-JP"/>
        </w:rPr>
        <w:t xml:space="preserve">, </w:t>
      </w:r>
      <w:r>
        <w:rPr>
          <w:rFonts w:ascii="Arial" w:hAnsi="Arial" w:cs="Arial"/>
          <w:b/>
          <w:bCs/>
          <w:sz w:val="28"/>
        </w:rPr>
        <w:t>October 201</w:t>
      </w:r>
      <w:r w:rsidRPr="009513AC">
        <w:rPr>
          <w:rFonts w:ascii="Arial" w:eastAsia="ＭＳ 明朝" w:hAnsi="Arial" w:cs="Arial" w:hint="eastAsia"/>
          <w:b/>
          <w:bCs/>
          <w:sz w:val="28"/>
          <w:lang w:eastAsia="ja-JP"/>
        </w:rPr>
        <w:t>7</w:t>
      </w:r>
    </w:p>
    <w:p w:rsidR="00F05CAF" w:rsidRPr="00D86638" w:rsidRDefault="00F05CAF" w:rsidP="00F05CAF">
      <w:pPr>
        <w:pStyle w:val="a6"/>
        <w:rPr>
          <w:noProof w:val="0"/>
          <w:lang w:val="en-GB"/>
        </w:rPr>
      </w:pPr>
    </w:p>
    <w:p w:rsidR="00F05CAF" w:rsidRPr="008D4DF3" w:rsidRDefault="00F05CAF" w:rsidP="00F05CAF">
      <w:pPr>
        <w:pStyle w:val="a6"/>
        <w:ind w:left="1800" w:hanging="1800"/>
        <w:rPr>
          <w:rFonts w:eastAsia="ＭＳ ゴシック"/>
          <w:noProof w:val="0"/>
          <w:sz w:val="24"/>
          <w:lang w:eastAsia="ja-JP"/>
        </w:rPr>
      </w:pPr>
      <w:r w:rsidRPr="008D4DF3">
        <w:rPr>
          <w:rFonts w:eastAsia="ＭＳ ゴシック"/>
          <w:noProof w:val="0"/>
          <w:sz w:val="24"/>
        </w:rPr>
        <w:t>Source:</w:t>
      </w:r>
      <w:r w:rsidRPr="008D4DF3">
        <w:rPr>
          <w:rFonts w:eastAsia="ＭＳ ゴシック"/>
          <w:noProof w:val="0"/>
          <w:sz w:val="24"/>
        </w:rPr>
        <w:tab/>
        <w:t xml:space="preserve">NTT </w:t>
      </w:r>
      <w:r w:rsidRPr="008D4DF3">
        <w:rPr>
          <w:rFonts w:eastAsia="ＭＳ ゴシック" w:hint="eastAsia"/>
          <w:noProof w:val="0"/>
          <w:sz w:val="24"/>
        </w:rPr>
        <w:t>DOCOMO</w:t>
      </w:r>
      <w:r w:rsidRPr="008D4DF3">
        <w:rPr>
          <w:rFonts w:eastAsia="ＭＳ ゴシック" w:hint="eastAsia"/>
          <w:noProof w:val="0"/>
          <w:sz w:val="24"/>
          <w:lang w:eastAsia="ja-JP"/>
        </w:rPr>
        <w:t>, INC.</w:t>
      </w:r>
    </w:p>
    <w:p w:rsidR="002667AA" w:rsidRPr="008D4DF3" w:rsidRDefault="002667AA" w:rsidP="002667AA">
      <w:pPr>
        <w:pStyle w:val="a6"/>
        <w:ind w:left="1800" w:hanging="1800"/>
        <w:jc w:val="both"/>
        <w:rPr>
          <w:noProof w:val="0"/>
          <w:sz w:val="24"/>
          <w:lang w:eastAsia="ja-JP"/>
        </w:rPr>
      </w:pPr>
      <w:r w:rsidRPr="008D4DF3">
        <w:rPr>
          <w:rFonts w:eastAsia="ＭＳ ゴシック"/>
          <w:noProof w:val="0"/>
          <w:sz w:val="24"/>
        </w:rPr>
        <w:t>Title:</w:t>
      </w:r>
      <w:r w:rsidRPr="008D4DF3">
        <w:rPr>
          <w:rFonts w:eastAsia="ＭＳ ゴシック"/>
          <w:noProof w:val="0"/>
          <w:sz w:val="24"/>
        </w:rPr>
        <w:tab/>
      </w:r>
      <w:r w:rsidR="0083411C" w:rsidRPr="0083411C">
        <w:rPr>
          <w:rFonts w:eastAsia="ＭＳ ゴシック"/>
          <w:noProof w:val="0"/>
          <w:sz w:val="24"/>
          <w:lang w:eastAsia="ja-JP"/>
        </w:rPr>
        <w:t xml:space="preserve">Discussion on </w:t>
      </w:r>
      <w:r w:rsidR="00C43E05">
        <w:rPr>
          <w:rFonts w:eastAsia="ＭＳ ゴシック" w:hint="eastAsia"/>
          <w:noProof w:val="0"/>
          <w:sz w:val="24"/>
          <w:lang w:eastAsia="ja-JP"/>
        </w:rPr>
        <w:t xml:space="preserve">remaining details on </w:t>
      </w:r>
      <w:r w:rsidR="0083411C" w:rsidRPr="0083411C">
        <w:rPr>
          <w:rFonts w:eastAsia="ＭＳ ゴシック"/>
          <w:noProof w:val="0"/>
          <w:sz w:val="24"/>
          <w:lang w:eastAsia="ja-JP"/>
        </w:rPr>
        <w:t>RA</w:t>
      </w:r>
      <w:r w:rsidR="00C43E05">
        <w:rPr>
          <w:rFonts w:eastAsia="ＭＳ ゴシック" w:hint="eastAsia"/>
          <w:noProof w:val="0"/>
          <w:sz w:val="24"/>
          <w:lang w:eastAsia="ja-JP"/>
        </w:rPr>
        <w:t>CH</w:t>
      </w:r>
      <w:r w:rsidR="0083411C" w:rsidRPr="0083411C">
        <w:rPr>
          <w:rFonts w:eastAsia="ＭＳ ゴシック"/>
          <w:noProof w:val="0"/>
          <w:sz w:val="24"/>
          <w:lang w:eastAsia="ja-JP"/>
        </w:rPr>
        <w:t xml:space="preserve"> procedure</w:t>
      </w:r>
    </w:p>
    <w:p w:rsidR="002667AA" w:rsidRPr="008D4DF3" w:rsidRDefault="002667AA" w:rsidP="002667AA">
      <w:pPr>
        <w:pStyle w:val="a6"/>
        <w:tabs>
          <w:tab w:val="left" w:pos="1800"/>
        </w:tabs>
        <w:ind w:left="1800" w:hanging="1800"/>
        <w:rPr>
          <w:noProof w:val="0"/>
          <w:sz w:val="24"/>
          <w:lang w:eastAsia="ja-JP"/>
        </w:rPr>
      </w:pPr>
      <w:r w:rsidRPr="008D4DF3">
        <w:rPr>
          <w:rFonts w:eastAsia="ＭＳ ゴシック"/>
          <w:noProof w:val="0"/>
          <w:sz w:val="24"/>
        </w:rPr>
        <w:t>Agenda Item:</w:t>
      </w:r>
      <w:r w:rsidRPr="008D4DF3">
        <w:rPr>
          <w:rFonts w:eastAsia="ＭＳ ゴシック"/>
          <w:noProof w:val="0"/>
          <w:sz w:val="24"/>
        </w:rPr>
        <w:tab/>
      </w:r>
      <w:r w:rsidR="00D86638">
        <w:rPr>
          <w:rFonts w:eastAsia="ＭＳ ゴシック" w:hint="eastAsia"/>
          <w:noProof w:val="0"/>
          <w:sz w:val="24"/>
          <w:lang w:eastAsia="ja-JP"/>
        </w:rPr>
        <w:t>7</w:t>
      </w:r>
      <w:r w:rsidR="00C43E05">
        <w:rPr>
          <w:rFonts w:hint="eastAsia"/>
          <w:noProof w:val="0"/>
          <w:sz w:val="24"/>
          <w:lang w:eastAsia="ja-JP"/>
        </w:rPr>
        <w:t>.1.4.2</w:t>
      </w:r>
    </w:p>
    <w:p w:rsidR="002667AA" w:rsidRPr="008D4DF3" w:rsidRDefault="002667AA" w:rsidP="002667AA">
      <w:pPr>
        <w:pBdr>
          <w:bottom w:val="single" w:sz="6" w:space="1" w:color="auto"/>
        </w:pBdr>
        <w:ind w:left="1800" w:hanging="1800"/>
        <w:rPr>
          <w:rFonts w:ascii="Arial" w:eastAsia="SimSun" w:hAnsi="Arial"/>
          <w:b/>
          <w:lang w:val="en-US" w:eastAsia="zh-CN"/>
        </w:rPr>
      </w:pPr>
      <w:r w:rsidRPr="008D4DF3">
        <w:rPr>
          <w:rFonts w:ascii="Arial" w:hAnsi="Arial"/>
          <w:b/>
          <w:lang w:val="en-US"/>
        </w:rPr>
        <w:t>Document for:</w:t>
      </w:r>
      <w:r w:rsidRPr="008D4DF3">
        <w:rPr>
          <w:rFonts w:ascii="Arial" w:hAnsi="Arial" w:hint="eastAsia"/>
          <w:b/>
          <w:lang w:val="en-US" w:eastAsia="ja-JP"/>
        </w:rPr>
        <w:t xml:space="preserve"> </w:t>
      </w:r>
      <w:r w:rsidRPr="008D4DF3">
        <w:rPr>
          <w:rFonts w:ascii="Arial" w:hAnsi="Arial" w:hint="eastAsia"/>
          <w:b/>
          <w:lang w:val="en-US" w:eastAsia="ja-JP"/>
        </w:rPr>
        <w:tab/>
        <w:t>Discussion and Decision</w:t>
      </w:r>
    </w:p>
    <w:p w:rsidR="00DD4444" w:rsidRPr="008D4DF3" w:rsidRDefault="00DD4444" w:rsidP="00D2442F">
      <w:pPr>
        <w:pStyle w:val="1"/>
        <w:spacing w:after="120"/>
        <w:rPr>
          <w:b/>
          <w:lang w:val="en-US"/>
        </w:rPr>
      </w:pPr>
      <w:bookmarkStart w:id="1" w:name="DocumentFor"/>
      <w:bookmarkEnd w:id="0"/>
      <w:bookmarkEnd w:id="1"/>
      <w:r w:rsidRPr="008D4DF3">
        <w:rPr>
          <w:b/>
          <w:lang w:val="en-US"/>
        </w:rPr>
        <w:t>Introducti</w:t>
      </w:r>
      <w:r w:rsidRPr="008D4DF3">
        <w:rPr>
          <w:rFonts w:hint="eastAsia"/>
          <w:b/>
          <w:lang w:val="en-US"/>
        </w:rPr>
        <w:t>on</w:t>
      </w:r>
    </w:p>
    <w:p w:rsidR="001C1F54" w:rsidRPr="008D4DF3" w:rsidRDefault="00C346A1" w:rsidP="00612C80">
      <w:pPr>
        <w:spacing w:afterLines="50" w:after="120"/>
        <w:ind w:firstLineChars="50" w:firstLine="110"/>
        <w:jc w:val="both"/>
        <w:rPr>
          <w:rFonts w:eastAsia="ＭＳ 明朝"/>
          <w:sz w:val="22"/>
          <w:lang w:val="en-US" w:eastAsia="ja-JP"/>
        </w:rPr>
      </w:pPr>
      <w:r w:rsidRPr="008D4DF3">
        <w:rPr>
          <w:rFonts w:eastAsia="ＭＳ 明朝" w:hint="eastAsia"/>
          <w:sz w:val="22"/>
          <w:lang w:val="en-US"/>
        </w:rPr>
        <w:t>At the RAN</w:t>
      </w:r>
      <w:r w:rsidR="001C1F54" w:rsidRPr="008D4DF3">
        <w:rPr>
          <w:rFonts w:eastAsia="ＭＳ 明朝" w:hint="eastAsia"/>
          <w:sz w:val="22"/>
          <w:lang w:val="en-US" w:eastAsia="ja-JP"/>
        </w:rPr>
        <w:t>1</w:t>
      </w:r>
      <w:r w:rsidR="00B04C40">
        <w:rPr>
          <w:rFonts w:eastAsia="ＭＳ 明朝" w:hint="eastAsia"/>
          <w:sz w:val="22"/>
          <w:lang w:val="en-US" w:eastAsia="ja-JP"/>
        </w:rPr>
        <w:t xml:space="preserve"> NR</w:t>
      </w:r>
      <w:r w:rsidR="00864B0C">
        <w:rPr>
          <w:rFonts w:eastAsia="ＭＳ 明朝" w:hint="eastAsia"/>
          <w:sz w:val="22"/>
          <w:lang w:val="en-US" w:eastAsia="ja-JP"/>
        </w:rPr>
        <w:t>-AH</w:t>
      </w:r>
      <w:r w:rsidR="00B04C40">
        <w:rPr>
          <w:rFonts w:eastAsia="ＭＳ 明朝" w:hint="eastAsia"/>
          <w:sz w:val="22"/>
          <w:lang w:val="en-US" w:eastAsia="ja-JP"/>
        </w:rPr>
        <w:t>#3</w:t>
      </w:r>
      <w:r w:rsidR="00E21316" w:rsidRPr="008D4DF3">
        <w:rPr>
          <w:rFonts w:eastAsia="ＭＳ 明朝" w:hint="eastAsia"/>
          <w:sz w:val="22"/>
          <w:lang w:val="en-US"/>
        </w:rPr>
        <w:t xml:space="preserve"> meeting, </w:t>
      </w:r>
      <w:r w:rsidR="002B3A02" w:rsidRPr="008D4DF3">
        <w:rPr>
          <w:rFonts w:eastAsia="ＭＳ 明朝" w:hint="eastAsia"/>
          <w:sz w:val="22"/>
          <w:lang w:val="en-US" w:eastAsia="ja-JP"/>
        </w:rPr>
        <w:t>random access procedure</w:t>
      </w:r>
      <w:r w:rsidR="00E83780" w:rsidRPr="008D4DF3">
        <w:rPr>
          <w:rFonts w:eastAsia="ＭＳ 明朝" w:hint="eastAsia"/>
          <w:sz w:val="22"/>
          <w:lang w:val="en-US" w:eastAsia="ja-JP"/>
        </w:rPr>
        <w:t xml:space="preserve"> </w:t>
      </w:r>
      <w:r w:rsidR="00C03617">
        <w:rPr>
          <w:rFonts w:eastAsia="ＭＳ 明朝" w:hint="eastAsia"/>
          <w:sz w:val="22"/>
          <w:lang w:val="en-US" w:eastAsia="ja-JP"/>
        </w:rPr>
        <w:t>including power ramping/control</w:t>
      </w:r>
      <w:r w:rsidR="001B4846" w:rsidRPr="008D4DF3">
        <w:rPr>
          <w:rFonts w:eastAsia="ＭＳ 明朝" w:hint="eastAsia"/>
          <w:sz w:val="22"/>
          <w:lang w:val="en-US" w:eastAsia="ja-JP"/>
        </w:rPr>
        <w:t xml:space="preserve"> </w:t>
      </w:r>
      <w:r w:rsidR="00905217" w:rsidRPr="008D4DF3">
        <w:rPr>
          <w:rFonts w:eastAsia="ＭＳ 明朝" w:hint="eastAsia"/>
          <w:sz w:val="22"/>
          <w:lang w:val="en-US" w:eastAsia="ja-JP"/>
        </w:rPr>
        <w:t>was</w:t>
      </w:r>
      <w:r w:rsidR="001C1F54" w:rsidRPr="008D4DF3">
        <w:rPr>
          <w:rFonts w:eastAsia="ＭＳ 明朝" w:hint="eastAsia"/>
          <w:sz w:val="22"/>
          <w:lang w:val="en-US" w:eastAsia="ja-JP"/>
        </w:rPr>
        <w:t xml:space="preserve"> discussed</w:t>
      </w:r>
      <w:r w:rsidR="00B521E2" w:rsidRPr="008D4DF3">
        <w:rPr>
          <w:rFonts w:eastAsia="ＭＳ 明朝" w:hint="eastAsia"/>
          <w:sz w:val="22"/>
          <w:lang w:val="en-US" w:eastAsia="ja-JP"/>
        </w:rPr>
        <w:t xml:space="preserve"> </w:t>
      </w:r>
      <w:r w:rsidR="006D358E" w:rsidRPr="008D4DF3">
        <w:rPr>
          <w:rFonts w:eastAsia="ＭＳ 明朝" w:hint="eastAsia"/>
          <w:sz w:val="22"/>
          <w:lang w:val="en-US" w:eastAsia="ja-JP"/>
        </w:rPr>
        <w:t xml:space="preserve">and RAN1 made following </w:t>
      </w:r>
      <w:r w:rsidR="00C03617">
        <w:rPr>
          <w:rFonts w:eastAsia="ＭＳ 明朝" w:hint="eastAsia"/>
          <w:sz w:val="22"/>
          <w:lang w:val="en-US" w:eastAsia="ja-JP"/>
        </w:rPr>
        <w:t xml:space="preserve">agreements </w:t>
      </w:r>
      <w:r w:rsidR="0059048E" w:rsidRPr="008D4DF3">
        <w:rPr>
          <w:rFonts w:eastAsia="ＭＳ 明朝" w:hint="eastAsia"/>
          <w:sz w:val="22"/>
          <w:lang w:val="en-US" w:eastAsia="ja-JP"/>
        </w:rPr>
        <w:t>[</w:t>
      </w:r>
      <w:r w:rsidR="00606BB3">
        <w:rPr>
          <w:rFonts w:eastAsia="ＭＳ 明朝" w:hint="eastAsia"/>
          <w:sz w:val="22"/>
          <w:lang w:val="en-US" w:eastAsia="ja-JP"/>
        </w:rPr>
        <w:t>1</w:t>
      </w:r>
      <w:r w:rsidR="0059048E" w:rsidRPr="008D4DF3">
        <w:rPr>
          <w:rFonts w:eastAsia="ＭＳ 明朝" w:hint="eastAsia"/>
          <w:sz w:val="22"/>
          <w:lang w:val="en-US" w:eastAsia="ja-JP"/>
        </w:rPr>
        <w:t>]</w:t>
      </w:r>
      <w:r w:rsidR="006D358E" w:rsidRPr="008D4DF3">
        <w:rPr>
          <w:rFonts w:eastAsia="ＭＳ 明朝" w:hint="eastAsia"/>
          <w:sz w:val="22"/>
          <w:lang w:val="en-US"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2B3A02" w:rsidRPr="00864B0C" w:rsidTr="007903CF">
        <w:tc>
          <w:tcPr>
            <w:tcW w:w="10170" w:type="dxa"/>
            <w:shd w:val="clear" w:color="auto" w:fill="auto"/>
          </w:tcPr>
          <w:p w:rsidR="00B04C40" w:rsidRPr="00864B0C" w:rsidRDefault="00B04C40" w:rsidP="00B04C40">
            <w:pPr>
              <w:tabs>
                <w:tab w:val="left" w:pos="1440"/>
              </w:tabs>
              <w:ind w:left="1440" w:hanging="1440"/>
              <w:rPr>
                <w:rFonts w:eastAsia="Batang"/>
                <w:sz w:val="22"/>
                <w:szCs w:val="22"/>
                <w:lang w:eastAsia="x-none"/>
              </w:rPr>
            </w:pPr>
            <w:r w:rsidRPr="00864B0C">
              <w:rPr>
                <w:rFonts w:eastAsia="Batang"/>
                <w:sz w:val="22"/>
                <w:szCs w:val="22"/>
                <w:highlight w:val="green"/>
                <w:lang w:eastAsia="x-none"/>
              </w:rPr>
              <w:t>Agreements:</w:t>
            </w:r>
          </w:p>
          <w:p w:rsidR="00B04C40" w:rsidRPr="00864B0C" w:rsidRDefault="00B04C40" w:rsidP="00B04C40">
            <w:pPr>
              <w:numPr>
                <w:ilvl w:val="0"/>
                <w:numId w:val="20"/>
              </w:numPr>
              <w:tabs>
                <w:tab w:val="left" w:pos="1440"/>
              </w:tabs>
              <w:rPr>
                <w:rFonts w:eastAsia="Batang"/>
                <w:sz w:val="22"/>
                <w:szCs w:val="22"/>
                <w:lang w:val="en-US" w:eastAsia="x-none"/>
              </w:rPr>
            </w:pPr>
            <w:r w:rsidRPr="00864B0C">
              <w:rPr>
                <w:rFonts w:eastAsia="Batang"/>
                <w:sz w:val="22"/>
                <w:szCs w:val="22"/>
                <w:lang w:val="en-US" w:eastAsia="x-none"/>
              </w:rPr>
              <w:t xml:space="preserve">At least for initial access, </w:t>
            </w:r>
          </w:p>
          <w:p w:rsidR="00B04C40" w:rsidRPr="00864B0C" w:rsidRDefault="00B04C40" w:rsidP="00B04C40">
            <w:pPr>
              <w:numPr>
                <w:ilvl w:val="1"/>
                <w:numId w:val="20"/>
              </w:numPr>
              <w:tabs>
                <w:tab w:val="left" w:pos="1440"/>
              </w:tabs>
              <w:rPr>
                <w:rFonts w:eastAsia="Batang"/>
                <w:sz w:val="22"/>
                <w:szCs w:val="22"/>
                <w:lang w:val="en-US" w:eastAsia="x-none"/>
              </w:rPr>
            </w:pPr>
            <w:r w:rsidRPr="00864B0C">
              <w:rPr>
                <w:rFonts w:eastAsia="Batang"/>
                <w:sz w:val="22"/>
                <w:szCs w:val="22"/>
                <w:lang w:val="en-US" w:eastAsia="x-none"/>
              </w:rPr>
              <w:t>The PDSCH for RAR is confined within NR UE minimum DL BW for a given frequency band</w:t>
            </w:r>
          </w:p>
          <w:p w:rsidR="00B04C40" w:rsidRPr="00864B0C" w:rsidRDefault="00B04C40" w:rsidP="00B04C40">
            <w:pPr>
              <w:numPr>
                <w:ilvl w:val="1"/>
                <w:numId w:val="20"/>
              </w:numPr>
              <w:tabs>
                <w:tab w:val="left" w:pos="1440"/>
              </w:tabs>
              <w:rPr>
                <w:rFonts w:eastAsia="Batang"/>
                <w:sz w:val="22"/>
                <w:szCs w:val="22"/>
                <w:lang w:val="en-US" w:eastAsia="x-none"/>
              </w:rPr>
            </w:pPr>
            <w:r w:rsidRPr="00864B0C">
              <w:rPr>
                <w:rFonts w:eastAsia="Batang"/>
                <w:sz w:val="22"/>
                <w:szCs w:val="22"/>
                <w:lang w:val="en-US" w:eastAsia="x-none"/>
              </w:rPr>
              <w:t xml:space="preserve">The PDSCH for Msg4 is confined within NR UE minimum DL BW for a given frequency band. </w:t>
            </w:r>
          </w:p>
          <w:p w:rsidR="00B04C40" w:rsidRPr="00864B0C" w:rsidRDefault="00B04C40" w:rsidP="00B04C40">
            <w:pPr>
              <w:numPr>
                <w:ilvl w:val="1"/>
                <w:numId w:val="20"/>
              </w:numPr>
              <w:tabs>
                <w:tab w:val="left" w:pos="1440"/>
              </w:tabs>
              <w:rPr>
                <w:rFonts w:eastAsia="Batang"/>
                <w:sz w:val="22"/>
                <w:szCs w:val="22"/>
                <w:lang w:val="en-US" w:eastAsia="x-none"/>
              </w:rPr>
            </w:pPr>
            <w:r w:rsidRPr="00864B0C">
              <w:rPr>
                <w:rFonts w:eastAsia="Batang"/>
                <w:sz w:val="22"/>
                <w:szCs w:val="22"/>
                <w:lang w:val="en-US" w:eastAsia="x-none"/>
              </w:rPr>
              <w:t>FFS: If PDSCH for RAR and Msg4 are confined within initial active DL BWP.</w:t>
            </w:r>
          </w:p>
          <w:p w:rsidR="00B04C40" w:rsidRPr="00864B0C" w:rsidRDefault="00B04C40" w:rsidP="00B04C40">
            <w:pPr>
              <w:numPr>
                <w:ilvl w:val="0"/>
                <w:numId w:val="21"/>
              </w:numPr>
              <w:tabs>
                <w:tab w:val="left" w:pos="1440"/>
              </w:tabs>
              <w:rPr>
                <w:rFonts w:eastAsia="Batang"/>
                <w:sz w:val="22"/>
                <w:szCs w:val="22"/>
                <w:lang w:val="en-US" w:eastAsia="x-none"/>
              </w:rPr>
            </w:pPr>
            <w:r w:rsidRPr="00864B0C">
              <w:rPr>
                <w:rFonts w:eastAsia="Batang"/>
                <w:sz w:val="22"/>
                <w:szCs w:val="22"/>
                <w:lang w:val="en-US" w:eastAsia="x-none"/>
              </w:rPr>
              <w:t>Send an LS to RAN4 informing tone spacing and bandwidth of different RACH preamble formats </w:t>
            </w:r>
          </w:p>
          <w:p w:rsidR="00B04C40" w:rsidRPr="00864B0C" w:rsidRDefault="00B04C40" w:rsidP="00B04C40">
            <w:pPr>
              <w:numPr>
                <w:ilvl w:val="1"/>
                <w:numId w:val="21"/>
              </w:numPr>
              <w:tabs>
                <w:tab w:val="left" w:pos="1440"/>
              </w:tabs>
              <w:rPr>
                <w:rFonts w:eastAsia="Batang"/>
                <w:sz w:val="22"/>
                <w:szCs w:val="22"/>
                <w:lang w:val="en-US" w:eastAsia="x-none"/>
              </w:rPr>
            </w:pPr>
            <w:r w:rsidRPr="00864B0C">
              <w:rPr>
                <w:rFonts w:eastAsia="Batang"/>
                <w:sz w:val="22"/>
                <w:szCs w:val="22"/>
                <w:lang w:val="en-US" w:eastAsia="x-none"/>
              </w:rPr>
              <w:t xml:space="preserve">Check if these RACH preamble formats are confined within UE’s minimum UL BW </w:t>
            </w:r>
          </w:p>
          <w:p w:rsidR="00B04C40" w:rsidRPr="00864B0C" w:rsidRDefault="00B04C40" w:rsidP="00B04C40">
            <w:pPr>
              <w:numPr>
                <w:ilvl w:val="1"/>
                <w:numId w:val="21"/>
              </w:numPr>
              <w:tabs>
                <w:tab w:val="left" w:pos="1440"/>
              </w:tabs>
              <w:rPr>
                <w:rFonts w:eastAsia="Batang"/>
                <w:sz w:val="22"/>
                <w:szCs w:val="22"/>
                <w:lang w:val="en-US" w:eastAsia="x-none"/>
              </w:rPr>
            </w:pPr>
            <w:r w:rsidRPr="00864B0C">
              <w:rPr>
                <w:rFonts w:eastAsia="Batang"/>
                <w:sz w:val="22"/>
                <w:szCs w:val="22"/>
                <w:lang w:val="en-US" w:eastAsia="x-none"/>
              </w:rPr>
              <w:t xml:space="preserve">Assigned to </w:t>
            </w:r>
            <w:proofErr w:type="spellStart"/>
            <w:r w:rsidRPr="00864B0C">
              <w:rPr>
                <w:rFonts w:eastAsia="Batang"/>
                <w:sz w:val="22"/>
                <w:szCs w:val="22"/>
                <w:lang w:val="en-US" w:eastAsia="x-none"/>
              </w:rPr>
              <w:t>Dhiraj</w:t>
            </w:r>
            <w:proofErr w:type="spellEnd"/>
            <w:r w:rsidRPr="00864B0C">
              <w:rPr>
                <w:rFonts w:eastAsia="Batang"/>
                <w:sz w:val="22"/>
                <w:szCs w:val="22"/>
                <w:lang w:val="en-US" w:eastAsia="x-none"/>
              </w:rPr>
              <w:t xml:space="preserve"> (Samsung) – </w:t>
            </w:r>
            <w:hyperlink r:id="rId9" w:history="1">
              <w:r w:rsidRPr="00864B0C">
                <w:rPr>
                  <w:rFonts w:eastAsia="Batang"/>
                  <w:b/>
                  <w:color w:val="0000FF"/>
                  <w:sz w:val="22"/>
                  <w:szCs w:val="22"/>
                  <w:u w:val="single"/>
                  <w:lang w:val="en-US" w:eastAsia="x-none"/>
                </w:rPr>
                <w:t>R1-1716805</w:t>
              </w:r>
            </w:hyperlink>
            <w:r w:rsidRPr="00864B0C">
              <w:rPr>
                <w:rFonts w:eastAsia="Batang"/>
                <w:b/>
                <w:sz w:val="22"/>
                <w:szCs w:val="22"/>
                <w:lang w:val="en-US" w:eastAsia="x-none"/>
              </w:rPr>
              <w:t xml:space="preserve">, </w:t>
            </w:r>
            <w:r w:rsidRPr="00864B0C">
              <w:rPr>
                <w:rFonts w:eastAsia="Batang"/>
                <w:sz w:val="22"/>
                <w:szCs w:val="22"/>
                <w:lang w:val="en-US" w:eastAsia="x-none"/>
              </w:rPr>
              <w:t xml:space="preserve">approved in </w:t>
            </w:r>
            <w:hyperlink r:id="rId10" w:history="1">
              <w:r w:rsidRPr="00864B0C">
                <w:rPr>
                  <w:rFonts w:eastAsia="Batang"/>
                  <w:color w:val="0000FF"/>
                  <w:sz w:val="22"/>
                  <w:szCs w:val="22"/>
                  <w:highlight w:val="green"/>
                  <w:u w:val="single"/>
                  <w:lang w:val="en-US" w:eastAsia="x-none"/>
                </w:rPr>
                <w:t>R1-1716814</w:t>
              </w:r>
            </w:hyperlink>
            <w:r w:rsidRPr="00864B0C">
              <w:rPr>
                <w:rFonts w:eastAsia="Batang"/>
                <w:sz w:val="22"/>
                <w:szCs w:val="22"/>
                <w:lang w:val="en-US" w:eastAsia="x-none"/>
              </w:rPr>
              <w:t xml:space="preserve"> with the following updates</w:t>
            </w:r>
          </w:p>
          <w:p w:rsidR="00B04C40" w:rsidRPr="00864B0C" w:rsidRDefault="00B04C40" w:rsidP="00B04C40">
            <w:pPr>
              <w:numPr>
                <w:ilvl w:val="2"/>
                <w:numId w:val="21"/>
              </w:numPr>
              <w:tabs>
                <w:tab w:val="left" w:pos="1440"/>
              </w:tabs>
              <w:rPr>
                <w:rFonts w:eastAsia="Batang"/>
                <w:sz w:val="22"/>
                <w:szCs w:val="22"/>
                <w:lang w:val="en-US" w:eastAsia="x-none"/>
              </w:rPr>
            </w:pPr>
            <w:r w:rsidRPr="00864B0C">
              <w:rPr>
                <w:rFonts w:eastAsia="Batang"/>
                <w:sz w:val="22"/>
                <w:szCs w:val="22"/>
                <w:lang w:val="en-US" w:eastAsia="x-none"/>
              </w:rPr>
              <w:t xml:space="preserve">The minimum uplink bandwidth needed for supporting this PRACH preamble format is </w:t>
            </w:r>
            <w:r w:rsidRPr="00864B0C">
              <w:rPr>
                <w:rFonts w:eastAsia="Batang"/>
                <w:color w:val="FF0000"/>
                <w:sz w:val="22"/>
                <w:szCs w:val="22"/>
                <w:u w:val="single"/>
                <w:lang w:val="en-US" w:eastAsia="x-none"/>
              </w:rPr>
              <w:t xml:space="preserve">1.25MHz for 1.25kHz SCS and </w:t>
            </w:r>
            <w:r w:rsidRPr="00864B0C">
              <w:rPr>
                <w:rFonts w:eastAsia="Batang"/>
                <w:sz w:val="22"/>
                <w:szCs w:val="22"/>
                <w:lang w:val="en-US" w:eastAsia="x-none"/>
              </w:rPr>
              <w:t xml:space="preserve">5 MHz </w:t>
            </w:r>
            <w:r w:rsidRPr="00864B0C">
              <w:rPr>
                <w:rFonts w:eastAsia="Batang"/>
                <w:color w:val="FF0000"/>
                <w:sz w:val="22"/>
                <w:szCs w:val="22"/>
                <w:u w:val="single"/>
                <w:lang w:val="en-US" w:eastAsia="x-none"/>
              </w:rPr>
              <w:t>for 5kHz SCS.</w:t>
            </w:r>
          </w:p>
          <w:p w:rsidR="00B04C40" w:rsidRPr="00864B0C" w:rsidRDefault="00B04C40" w:rsidP="00B04C40">
            <w:pPr>
              <w:numPr>
                <w:ilvl w:val="2"/>
                <w:numId w:val="21"/>
              </w:numPr>
              <w:tabs>
                <w:tab w:val="left" w:pos="1440"/>
              </w:tabs>
              <w:rPr>
                <w:rFonts w:eastAsia="Batang"/>
                <w:sz w:val="22"/>
                <w:szCs w:val="22"/>
                <w:lang w:val="en-US" w:eastAsia="x-none"/>
              </w:rPr>
            </w:pPr>
            <w:r w:rsidRPr="00864B0C">
              <w:rPr>
                <w:rFonts w:eastAsia="Batang"/>
                <w:sz w:val="22"/>
                <w:szCs w:val="22"/>
                <w:lang w:val="en-US" w:eastAsia="x-none"/>
              </w:rPr>
              <w:t>Update the action to:</w:t>
            </w:r>
            <w:r w:rsidRPr="00864B0C">
              <w:rPr>
                <w:rFonts w:eastAsia="Batang"/>
                <w:sz w:val="22"/>
                <w:szCs w:val="22"/>
                <w:lang w:val="en-US"/>
              </w:rPr>
              <w:t xml:space="preserve"> RAN1 would like to ask RAN4 to take the above information into account in their future work, and to inform RAN1 if there are concerns over the above information.</w:t>
            </w:r>
          </w:p>
          <w:p w:rsidR="00B04C40" w:rsidRPr="00864B0C" w:rsidRDefault="00B04C40" w:rsidP="00B04C40">
            <w:pPr>
              <w:tabs>
                <w:tab w:val="left" w:pos="1440"/>
              </w:tabs>
              <w:ind w:left="1440" w:hanging="1440"/>
              <w:rPr>
                <w:rFonts w:eastAsia="Batang"/>
                <w:sz w:val="22"/>
                <w:szCs w:val="22"/>
                <w:lang w:eastAsia="x-none"/>
              </w:rPr>
            </w:pPr>
          </w:p>
          <w:p w:rsidR="00B04C40" w:rsidRPr="00864B0C" w:rsidRDefault="00B04C40" w:rsidP="00B04C40">
            <w:pPr>
              <w:tabs>
                <w:tab w:val="left" w:pos="1440"/>
              </w:tabs>
              <w:ind w:left="1440" w:hanging="1440"/>
              <w:rPr>
                <w:rFonts w:eastAsia="Batang"/>
                <w:sz w:val="22"/>
                <w:szCs w:val="22"/>
                <w:lang w:eastAsia="x-none"/>
              </w:rPr>
            </w:pPr>
            <w:r w:rsidRPr="00864B0C">
              <w:rPr>
                <w:rFonts w:eastAsia="Batang"/>
                <w:sz w:val="22"/>
                <w:szCs w:val="22"/>
                <w:highlight w:val="green"/>
                <w:lang w:eastAsia="x-none"/>
              </w:rPr>
              <w:t>Agreements:</w:t>
            </w:r>
          </w:p>
          <w:p w:rsidR="00B04C40" w:rsidRPr="00864B0C" w:rsidRDefault="00B04C40" w:rsidP="00B04C40">
            <w:pPr>
              <w:numPr>
                <w:ilvl w:val="0"/>
                <w:numId w:val="22"/>
              </w:numPr>
              <w:tabs>
                <w:tab w:val="left" w:pos="1440"/>
              </w:tabs>
              <w:rPr>
                <w:rFonts w:eastAsia="Batang"/>
                <w:sz w:val="22"/>
                <w:szCs w:val="22"/>
                <w:lang w:val="en-US" w:eastAsia="x-none"/>
              </w:rPr>
            </w:pPr>
            <w:r w:rsidRPr="00864B0C">
              <w:rPr>
                <w:rFonts w:eastAsia="Batang"/>
                <w:sz w:val="22"/>
                <w:szCs w:val="22"/>
                <w:lang w:val="en-US" w:eastAsia="x-none"/>
              </w:rPr>
              <w:t>At least for initial access, the association between SS blocks and RACH preamble indices and/or RACH resources is based on the actually transmitted SS blocks indicated in RMSI</w:t>
            </w:r>
          </w:p>
          <w:p w:rsidR="00B04C40" w:rsidRPr="00864B0C" w:rsidRDefault="00B04C40" w:rsidP="00B04C40">
            <w:pPr>
              <w:tabs>
                <w:tab w:val="left" w:pos="1440"/>
              </w:tabs>
              <w:ind w:left="1440" w:hanging="1440"/>
              <w:rPr>
                <w:rFonts w:eastAsia="Batang"/>
                <w:sz w:val="22"/>
                <w:szCs w:val="22"/>
                <w:lang w:eastAsia="x-none"/>
              </w:rPr>
            </w:pPr>
          </w:p>
          <w:p w:rsidR="00B04C40" w:rsidRPr="00864B0C" w:rsidRDefault="00B04C40" w:rsidP="00B04C40">
            <w:pPr>
              <w:tabs>
                <w:tab w:val="left" w:pos="1440"/>
              </w:tabs>
              <w:ind w:left="1440" w:hanging="1440"/>
              <w:rPr>
                <w:rFonts w:eastAsia="Batang"/>
                <w:sz w:val="22"/>
                <w:szCs w:val="22"/>
                <w:lang w:eastAsia="x-none"/>
              </w:rPr>
            </w:pPr>
            <w:r w:rsidRPr="00864B0C">
              <w:rPr>
                <w:rFonts w:eastAsia="Batang"/>
                <w:sz w:val="22"/>
                <w:szCs w:val="22"/>
                <w:highlight w:val="green"/>
                <w:lang w:eastAsia="x-none"/>
              </w:rPr>
              <w:t>Agreements:</w:t>
            </w:r>
          </w:p>
          <w:p w:rsidR="00B04C40" w:rsidRPr="00864B0C" w:rsidRDefault="00B04C40" w:rsidP="00B04C40">
            <w:pPr>
              <w:numPr>
                <w:ilvl w:val="0"/>
                <w:numId w:val="23"/>
              </w:numPr>
              <w:tabs>
                <w:tab w:val="left" w:pos="1440"/>
              </w:tabs>
              <w:rPr>
                <w:rFonts w:eastAsia="Batang"/>
                <w:sz w:val="22"/>
                <w:szCs w:val="22"/>
                <w:lang w:val="en-US" w:eastAsia="x-none"/>
              </w:rPr>
            </w:pPr>
            <w:r w:rsidRPr="00864B0C">
              <w:rPr>
                <w:rFonts w:eastAsia="Batang"/>
                <w:sz w:val="22"/>
                <w:szCs w:val="22"/>
                <w:lang w:eastAsia="x-none"/>
              </w:rPr>
              <w:t>For RAR, X can be supported for the timing gap between the end of MSg1 transmission and the starting position of the CORESET for RAR</w:t>
            </w:r>
          </w:p>
          <w:p w:rsidR="00B04C40" w:rsidRPr="00864B0C" w:rsidRDefault="00B04C40" w:rsidP="00B04C40">
            <w:pPr>
              <w:numPr>
                <w:ilvl w:val="1"/>
                <w:numId w:val="23"/>
              </w:numPr>
              <w:tabs>
                <w:tab w:val="left" w:pos="1440"/>
              </w:tabs>
              <w:rPr>
                <w:rFonts w:eastAsia="Batang"/>
                <w:sz w:val="22"/>
                <w:szCs w:val="22"/>
                <w:lang w:val="en-US" w:eastAsia="x-none"/>
              </w:rPr>
            </w:pPr>
            <w:r w:rsidRPr="00864B0C">
              <w:rPr>
                <w:rFonts w:eastAsia="Batang"/>
                <w:sz w:val="22"/>
                <w:szCs w:val="22"/>
                <w:lang w:eastAsia="x-none"/>
              </w:rPr>
              <w:t>Value of X = ceiling(</w:t>
            </w:r>
            <w:r w:rsidRPr="00864B0C">
              <w:rPr>
                <w:rFonts w:eastAsia="Batang"/>
                <w:sz w:val="22"/>
                <w:szCs w:val="22"/>
                <w:lang w:eastAsia="x-none"/>
              </w:rPr>
              <w:sym w:font="Symbol" w:char="F044"/>
            </w:r>
            <w:r w:rsidRPr="00864B0C">
              <w:rPr>
                <w:rFonts w:eastAsia="Batang"/>
                <w:sz w:val="22"/>
                <w:szCs w:val="22"/>
                <w:lang w:eastAsia="x-none"/>
              </w:rPr>
              <w:t>/(symbol duration))*symbol duration, where the symbol duration is based on the RAR numerology</w:t>
            </w:r>
          </w:p>
          <w:p w:rsidR="00B04C40" w:rsidRPr="00864B0C" w:rsidRDefault="00B04C40" w:rsidP="00B04C40">
            <w:pPr>
              <w:numPr>
                <w:ilvl w:val="2"/>
                <w:numId w:val="23"/>
              </w:numPr>
              <w:tabs>
                <w:tab w:val="left" w:pos="1440"/>
              </w:tabs>
              <w:rPr>
                <w:rFonts w:eastAsia="Batang"/>
                <w:sz w:val="22"/>
                <w:szCs w:val="22"/>
                <w:lang w:val="en-US" w:eastAsia="x-none"/>
              </w:rPr>
            </w:pPr>
            <w:r w:rsidRPr="00864B0C">
              <w:rPr>
                <w:rFonts w:eastAsia="Batang"/>
                <w:sz w:val="22"/>
                <w:szCs w:val="22"/>
                <w:lang w:eastAsia="x-none"/>
              </w:rPr>
              <w:t xml:space="preserve">Where </w:t>
            </w:r>
            <w:r w:rsidRPr="00864B0C">
              <w:rPr>
                <w:rFonts w:eastAsia="Batang"/>
                <w:sz w:val="22"/>
                <w:szCs w:val="22"/>
                <w:lang w:eastAsia="x-none"/>
              </w:rPr>
              <w:sym w:font="Symbol" w:char="F044"/>
            </w:r>
            <w:r w:rsidRPr="00864B0C">
              <w:rPr>
                <w:rFonts w:eastAsia="Batang"/>
                <w:sz w:val="22"/>
                <w:szCs w:val="22"/>
                <w:lang w:eastAsia="x-none"/>
              </w:rPr>
              <w:t xml:space="preserve"> is to accommodate sufficient time for UE </w:t>
            </w:r>
            <w:proofErr w:type="spellStart"/>
            <w:r w:rsidRPr="00864B0C">
              <w:rPr>
                <w:rFonts w:eastAsia="Batang"/>
                <w:sz w:val="22"/>
                <w:szCs w:val="22"/>
                <w:lang w:eastAsia="x-none"/>
              </w:rPr>
              <w:t>Tx</w:t>
            </w:r>
            <w:proofErr w:type="spellEnd"/>
            <w:r w:rsidRPr="00864B0C">
              <w:rPr>
                <w:rFonts w:eastAsia="Batang"/>
                <w:sz w:val="22"/>
                <w:szCs w:val="22"/>
                <w:lang w:eastAsia="x-none"/>
              </w:rPr>
              <w:t>-Rx switching if needed (e.g., for TDD)</w:t>
            </w:r>
          </w:p>
          <w:p w:rsidR="00B04C40" w:rsidRPr="00864B0C" w:rsidRDefault="00B04C40" w:rsidP="00B04C40">
            <w:pPr>
              <w:numPr>
                <w:ilvl w:val="3"/>
                <w:numId w:val="23"/>
              </w:numPr>
              <w:tabs>
                <w:tab w:val="left" w:pos="1440"/>
              </w:tabs>
              <w:rPr>
                <w:rFonts w:eastAsia="Batang"/>
                <w:sz w:val="22"/>
                <w:szCs w:val="22"/>
                <w:lang w:val="en-US" w:eastAsia="x-none"/>
              </w:rPr>
            </w:pPr>
            <w:r w:rsidRPr="00864B0C">
              <w:rPr>
                <w:rFonts w:eastAsia="Batang"/>
                <w:sz w:val="22"/>
                <w:szCs w:val="22"/>
                <w:lang w:eastAsia="x-none"/>
              </w:rPr>
              <w:t xml:space="preserve">Note: UE </w:t>
            </w:r>
            <w:proofErr w:type="spellStart"/>
            <w:r w:rsidRPr="00864B0C">
              <w:rPr>
                <w:rFonts w:eastAsia="Batang"/>
                <w:sz w:val="22"/>
                <w:szCs w:val="22"/>
                <w:lang w:eastAsia="x-none"/>
              </w:rPr>
              <w:t>Tx</w:t>
            </w:r>
            <w:proofErr w:type="spellEnd"/>
            <w:r w:rsidRPr="00864B0C">
              <w:rPr>
                <w:rFonts w:eastAsia="Batang"/>
                <w:sz w:val="22"/>
                <w:szCs w:val="22"/>
                <w:lang w:eastAsia="x-none"/>
              </w:rPr>
              <w:t>-Rx switching latency is up to RAN4</w:t>
            </w:r>
          </w:p>
          <w:p w:rsidR="00B04C40" w:rsidRPr="00864B0C" w:rsidRDefault="00B04C40" w:rsidP="00B04C40">
            <w:pPr>
              <w:tabs>
                <w:tab w:val="left" w:pos="1440"/>
              </w:tabs>
              <w:ind w:left="1440" w:hanging="1440"/>
              <w:rPr>
                <w:rFonts w:eastAsia="Batang"/>
                <w:sz w:val="22"/>
                <w:szCs w:val="22"/>
                <w:lang w:eastAsia="x-none"/>
              </w:rPr>
            </w:pPr>
          </w:p>
          <w:p w:rsidR="00B04C40" w:rsidRPr="00864B0C" w:rsidRDefault="00B04C40" w:rsidP="00B04C40">
            <w:pPr>
              <w:tabs>
                <w:tab w:val="left" w:pos="1440"/>
              </w:tabs>
              <w:ind w:left="1440" w:hanging="1440"/>
              <w:rPr>
                <w:rFonts w:eastAsia="Batang"/>
                <w:sz w:val="22"/>
                <w:szCs w:val="22"/>
                <w:lang w:val="en-US" w:eastAsia="x-none"/>
              </w:rPr>
            </w:pPr>
            <w:r w:rsidRPr="00864B0C">
              <w:rPr>
                <w:rFonts w:eastAsia="Batang"/>
                <w:sz w:val="22"/>
                <w:szCs w:val="22"/>
                <w:highlight w:val="green"/>
                <w:lang w:val="en-US" w:eastAsia="x-none"/>
              </w:rPr>
              <w:t>Agreements:</w:t>
            </w:r>
          </w:p>
          <w:p w:rsidR="00B04C40" w:rsidRPr="00864B0C" w:rsidRDefault="00B04C40" w:rsidP="00B04C40">
            <w:pPr>
              <w:numPr>
                <w:ilvl w:val="0"/>
                <w:numId w:val="24"/>
              </w:numPr>
              <w:tabs>
                <w:tab w:val="left" w:pos="1440"/>
              </w:tabs>
              <w:rPr>
                <w:rFonts w:eastAsia="Batang"/>
                <w:sz w:val="22"/>
                <w:szCs w:val="22"/>
                <w:lang w:val="en-US" w:eastAsia="x-none"/>
              </w:rPr>
            </w:pPr>
            <w:r w:rsidRPr="00864B0C">
              <w:rPr>
                <w:rFonts w:eastAsia="Batang"/>
                <w:sz w:val="22"/>
                <w:szCs w:val="22"/>
                <w:lang w:val="en-US" w:eastAsia="x-none"/>
              </w:rPr>
              <w:t>RMSI indicates only a single transmit power for SS blocks in Rel-15</w:t>
            </w:r>
          </w:p>
          <w:p w:rsidR="00B04C40" w:rsidRPr="00864B0C" w:rsidRDefault="00B04C40" w:rsidP="00B04C40">
            <w:pPr>
              <w:numPr>
                <w:ilvl w:val="0"/>
                <w:numId w:val="25"/>
              </w:numPr>
              <w:tabs>
                <w:tab w:val="left" w:pos="1440"/>
              </w:tabs>
              <w:rPr>
                <w:rFonts w:eastAsia="Batang"/>
                <w:sz w:val="22"/>
                <w:szCs w:val="22"/>
                <w:lang w:val="en-US" w:eastAsia="x-none"/>
              </w:rPr>
            </w:pPr>
            <w:r w:rsidRPr="00864B0C">
              <w:rPr>
                <w:rFonts w:eastAsia="Batang"/>
                <w:sz w:val="22"/>
                <w:szCs w:val="22"/>
                <w:lang w:val="en-US" w:eastAsia="x-none"/>
              </w:rPr>
              <w:t>For initial access, threshold for SS block selection for RACH resource association is configurable by network, where the threshold is based on RSRP</w:t>
            </w:r>
          </w:p>
          <w:p w:rsidR="00B04C40" w:rsidRPr="00864B0C" w:rsidRDefault="00B04C40" w:rsidP="00864B0C">
            <w:pPr>
              <w:tabs>
                <w:tab w:val="left" w:pos="1440"/>
              </w:tabs>
              <w:ind w:leftChars="50" w:left="120" w:firstLineChars="300" w:firstLine="660"/>
              <w:rPr>
                <w:rFonts w:eastAsia="ＭＳ 明朝"/>
                <w:b/>
                <w:sz w:val="22"/>
                <w:szCs w:val="22"/>
                <w:highlight w:val="green"/>
                <w:u w:val="single"/>
                <w:lang w:val="en-US" w:eastAsia="ja-JP"/>
              </w:rPr>
            </w:pPr>
            <w:r w:rsidRPr="00864B0C">
              <w:rPr>
                <w:rFonts w:eastAsia="Batang"/>
                <w:sz w:val="22"/>
                <w:szCs w:val="22"/>
                <w:lang w:val="en-US" w:eastAsia="x-none"/>
              </w:rPr>
              <w:t>FFS details, including ping-pong effect handling</w:t>
            </w:r>
          </w:p>
          <w:p w:rsidR="00B04C40" w:rsidRPr="00864B0C" w:rsidRDefault="00B04C40" w:rsidP="00A5431E">
            <w:pPr>
              <w:tabs>
                <w:tab w:val="left" w:pos="1440"/>
              </w:tabs>
              <w:ind w:left="1440" w:hanging="1440"/>
              <w:rPr>
                <w:rFonts w:eastAsia="ＭＳ 明朝"/>
                <w:b/>
                <w:sz w:val="22"/>
                <w:szCs w:val="22"/>
                <w:highlight w:val="green"/>
                <w:u w:val="single"/>
                <w:lang w:val="en-US" w:eastAsia="ja-JP"/>
              </w:rPr>
            </w:pPr>
          </w:p>
          <w:p w:rsidR="00B04C40" w:rsidRPr="00864B0C" w:rsidRDefault="00B04C40" w:rsidP="00B04C40">
            <w:pPr>
              <w:tabs>
                <w:tab w:val="left" w:pos="1440"/>
              </w:tabs>
              <w:ind w:left="1440" w:hanging="1440"/>
              <w:rPr>
                <w:rFonts w:eastAsia="Batang"/>
                <w:sz w:val="22"/>
                <w:szCs w:val="22"/>
                <w:lang w:eastAsia="x-none"/>
              </w:rPr>
            </w:pPr>
            <w:r w:rsidRPr="00864B0C">
              <w:rPr>
                <w:rFonts w:eastAsia="Batang"/>
                <w:sz w:val="22"/>
                <w:szCs w:val="22"/>
                <w:highlight w:val="green"/>
                <w:lang w:eastAsia="x-none"/>
              </w:rPr>
              <w:t>Agreements:</w:t>
            </w:r>
          </w:p>
          <w:p w:rsidR="00B04C40" w:rsidRPr="00864B0C" w:rsidRDefault="00B04C40" w:rsidP="00B04C40">
            <w:pPr>
              <w:numPr>
                <w:ilvl w:val="0"/>
                <w:numId w:val="26"/>
              </w:numPr>
              <w:tabs>
                <w:tab w:val="left" w:pos="1440"/>
              </w:tabs>
              <w:rPr>
                <w:rFonts w:eastAsia="Batang"/>
                <w:sz w:val="22"/>
                <w:szCs w:val="22"/>
                <w:lang w:val="en-US" w:eastAsia="x-none"/>
              </w:rPr>
            </w:pPr>
            <w:r w:rsidRPr="00864B0C">
              <w:rPr>
                <w:rFonts w:eastAsia="Batang"/>
                <w:sz w:val="22"/>
                <w:szCs w:val="22"/>
                <w:lang w:val="en-US" w:eastAsia="x-none"/>
              </w:rPr>
              <w:t>NR supports at least slot based transmission of Msg2, Msg3 and Msg4</w:t>
            </w:r>
          </w:p>
          <w:p w:rsidR="00B04C40" w:rsidRPr="00864B0C" w:rsidRDefault="00B04C40" w:rsidP="00B04C40">
            <w:pPr>
              <w:numPr>
                <w:ilvl w:val="1"/>
                <w:numId w:val="26"/>
              </w:numPr>
              <w:tabs>
                <w:tab w:val="left" w:pos="1440"/>
              </w:tabs>
              <w:rPr>
                <w:rFonts w:eastAsia="Batang"/>
                <w:sz w:val="22"/>
                <w:szCs w:val="22"/>
                <w:lang w:val="en-US" w:eastAsia="x-none"/>
              </w:rPr>
            </w:pPr>
            <w:r w:rsidRPr="00864B0C">
              <w:rPr>
                <w:rFonts w:eastAsia="Batang"/>
                <w:sz w:val="22"/>
                <w:szCs w:val="22"/>
                <w:lang w:val="en-US" w:eastAsia="x-none"/>
              </w:rPr>
              <w:t>Check if slot based scheduling can satisfy ITU requirement. If not, investigate ways to meet ITU requirement, e.g., non-slot based transmission of Msg2, Msg3 and Msg4</w:t>
            </w:r>
          </w:p>
          <w:p w:rsidR="00B04C40" w:rsidRPr="00864B0C" w:rsidRDefault="00B04C40" w:rsidP="00B04C40">
            <w:pPr>
              <w:tabs>
                <w:tab w:val="left" w:pos="1440"/>
              </w:tabs>
              <w:ind w:left="1440" w:hanging="1440"/>
              <w:rPr>
                <w:rFonts w:eastAsia="Batang"/>
                <w:sz w:val="22"/>
                <w:szCs w:val="22"/>
                <w:lang w:val="en-US" w:eastAsia="x-none"/>
              </w:rPr>
            </w:pPr>
          </w:p>
          <w:p w:rsidR="00B04C40" w:rsidRPr="00864B0C" w:rsidRDefault="00B04C40" w:rsidP="00B04C40">
            <w:pPr>
              <w:tabs>
                <w:tab w:val="left" w:pos="1440"/>
              </w:tabs>
              <w:ind w:left="1440" w:hanging="1440"/>
              <w:rPr>
                <w:rFonts w:eastAsia="Batang"/>
                <w:sz w:val="22"/>
                <w:szCs w:val="22"/>
                <w:lang w:val="en-US" w:eastAsia="x-none"/>
              </w:rPr>
            </w:pPr>
            <w:r w:rsidRPr="00864B0C">
              <w:rPr>
                <w:rFonts w:eastAsia="Batang"/>
                <w:sz w:val="22"/>
                <w:szCs w:val="22"/>
                <w:highlight w:val="green"/>
                <w:lang w:val="en-US" w:eastAsia="x-none"/>
              </w:rPr>
              <w:t>Agreements:</w:t>
            </w:r>
          </w:p>
          <w:p w:rsidR="00B04C40" w:rsidRPr="00864B0C" w:rsidRDefault="00B04C40" w:rsidP="00B04C40">
            <w:pPr>
              <w:numPr>
                <w:ilvl w:val="0"/>
                <w:numId w:val="26"/>
              </w:numPr>
              <w:tabs>
                <w:tab w:val="left" w:pos="1440"/>
              </w:tabs>
              <w:rPr>
                <w:rFonts w:eastAsia="Batang"/>
                <w:sz w:val="22"/>
                <w:szCs w:val="22"/>
                <w:lang w:val="en-US" w:eastAsia="x-none"/>
              </w:rPr>
            </w:pPr>
            <w:r w:rsidRPr="00864B0C">
              <w:rPr>
                <w:rFonts w:eastAsia="Batang"/>
                <w:sz w:val="22"/>
                <w:szCs w:val="22"/>
                <w:lang w:eastAsia="x-none"/>
              </w:rPr>
              <w:t>Msg3 is scheduled by the uplink grant in RAR</w:t>
            </w:r>
          </w:p>
          <w:p w:rsidR="00B04C40" w:rsidRPr="00864B0C" w:rsidRDefault="00B04C40" w:rsidP="00B04C40">
            <w:pPr>
              <w:numPr>
                <w:ilvl w:val="0"/>
                <w:numId w:val="26"/>
              </w:numPr>
              <w:tabs>
                <w:tab w:val="left" w:pos="1440"/>
              </w:tabs>
              <w:rPr>
                <w:rFonts w:eastAsia="Batang"/>
                <w:sz w:val="22"/>
                <w:szCs w:val="22"/>
                <w:lang w:val="en-US" w:eastAsia="x-none"/>
              </w:rPr>
            </w:pPr>
            <w:r w:rsidRPr="00864B0C">
              <w:rPr>
                <w:rFonts w:eastAsia="Batang"/>
                <w:sz w:val="22"/>
                <w:szCs w:val="22"/>
                <w:lang w:eastAsia="x-none"/>
              </w:rPr>
              <w:t xml:space="preserve">Msg3 is transmitted after a minimum time gap from the end of Msg2 over-the-air reception </w:t>
            </w:r>
          </w:p>
          <w:p w:rsidR="00B04C40" w:rsidRPr="00864B0C" w:rsidRDefault="00B04C40" w:rsidP="00B04C40">
            <w:pPr>
              <w:numPr>
                <w:ilvl w:val="1"/>
                <w:numId w:val="26"/>
              </w:numPr>
              <w:tabs>
                <w:tab w:val="left" w:pos="1440"/>
              </w:tabs>
              <w:rPr>
                <w:rFonts w:eastAsia="Batang"/>
                <w:sz w:val="22"/>
                <w:szCs w:val="22"/>
                <w:lang w:val="en-US" w:eastAsia="x-none"/>
              </w:rPr>
            </w:pPr>
            <w:proofErr w:type="spellStart"/>
            <w:r w:rsidRPr="00864B0C">
              <w:rPr>
                <w:rFonts w:eastAsia="Batang"/>
                <w:sz w:val="22"/>
                <w:szCs w:val="22"/>
                <w:lang w:eastAsia="x-none"/>
              </w:rPr>
              <w:t>gNB</w:t>
            </w:r>
            <w:proofErr w:type="spellEnd"/>
            <w:r w:rsidRPr="00864B0C">
              <w:rPr>
                <w:rFonts w:eastAsia="Batang"/>
                <w:sz w:val="22"/>
                <w:szCs w:val="22"/>
                <w:lang w:eastAsia="x-none"/>
              </w:rPr>
              <w:t xml:space="preserve"> has the flexibility to schedule the transmission time of Msg3 while ensuring the minimum </w:t>
            </w:r>
            <w:r w:rsidRPr="00864B0C">
              <w:rPr>
                <w:rFonts w:eastAsia="Batang"/>
                <w:sz w:val="22"/>
                <w:szCs w:val="22"/>
                <w:lang w:eastAsia="x-none"/>
              </w:rPr>
              <w:lastRenderedPageBreak/>
              <w:t>time gap</w:t>
            </w:r>
          </w:p>
          <w:p w:rsidR="00B04C40" w:rsidRPr="00864B0C" w:rsidRDefault="00B04C40" w:rsidP="00B04C40">
            <w:pPr>
              <w:numPr>
                <w:ilvl w:val="1"/>
                <w:numId w:val="26"/>
              </w:numPr>
              <w:tabs>
                <w:tab w:val="left" w:pos="1440"/>
              </w:tabs>
              <w:rPr>
                <w:rFonts w:eastAsia="Batang"/>
                <w:sz w:val="22"/>
                <w:szCs w:val="22"/>
                <w:lang w:val="en-US" w:eastAsia="x-none"/>
              </w:rPr>
            </w:pPr>
            <w:r w:rsidRPr="00864B0C">
              <w:rPr>
                <w:rFonts w:eastAsia="Batang"/>
                <w:sz w:val="22"/>
                <w:szCs w:val="22"/>
                <w:lang w:eastAsia="x-none"/>
              </w:rPr>
              <w:t>FFS the minimum time gap w.r.t. UE processing capability</w:t>
            </w:r>
          </w:p>
          <w:p w:rsidR="00B04C40" w:rsidRPr="00864B0C" w:rsidRDefault="00B04C40" w:rsidP="00B04C40">
            <w:pPr>
              <w:tabs>
                <w:tab w:val="left" w:pos="1440"/>
              </w:tabs>
              <w:ind w:left="1440" w:hanging="1440"/>
              <w:rPr>
                <w:rFonts w:eastAsia="Batang"/>
                <w:sz w:val="22"/>
                <w:szCs w:val="22"/>
                <w:lang w:eastAsia="x-none"/>
              </w:rPr>
            </w:pPr>
          </w:p>
          <w:p w:rsidR="00B04C40" w:rsidRPr="00864B0C" w:rsidRDefault="00B04C40" w:rsidP="00B04C40">
            <w:pPr>
              <w:tabs>
                <w:tab w:val="left" w:pos="1440"/>
              </w:tabs>
              <w:ind w:left="1440" w:hanging="1440"/>
              <w:rPr>
                <w:rFonts w:eastAsia="Batang"/>
                <w:sz w:val="22"/>
                <w:szCs w:val="22"/>
                <w:u w:val="single"/>
                <w:lang w:val="en-US" w:eastAsia="x-none"/>
              </w:rPr>
            </w:pPr>
            <w:r w:rsidRPr="00864B0C">
              <w:rPr>
                <w:rFonts w:eastAsia="Batang"/>
                <w:sz w:val="22"/>
                <w:szCs w:val="22"/>
                <w:u w:val="single"/>
                <w:lang w:eastAsia="x-none"/>
              </w:rPr>
              <w:t>Conclusion:</w:t>
            </w:r>
          </w:p>
          <w:p w:rsidR="00B04C40" w:rsidRPr="00864B0C" w:rsidRDefault="00B04C40" w:rsidP="00B04C40">
            <w:pPr>
              <w:numPr>
                <w:ilvl w:val="0"/>
                <w:numId w:val="26"/>
              </w:numPr>
              <w:tabs>
                <w:tab w:val="left" w:pos="1440"/>
              </w:tabs>
              <w:rPr>
                <w:rFonts w:eastAsia="Batang"/>
                <w:sz w:val="22"/>
                <w:szCs w:val="22"/>
                <w:lang w:val="en-US" w:eastAsia="x-none"/>
              </w:rPr>
            </w:pPr>
            <w:r w:rsidRPr="00864B0C">
              <w:rPr>
                <w:rFonts w:eastAsia="Batang"/>
                <w:sz w:val="22"/>
                <w:szCs w:val="22"/>
                <w:lang w:val="en-US" w:eastAsia="x-none"/>
              </w:rPr>
              <w:t xml:space="preserve">FFS Message 2 PDCCH/PDSCH is received by the UE assuming that the PDCCH/PDSCH DMRS conveying message 2 is </w:t>
            </w:r>
            <w:proofErr w:type="spellStart"/>
            <w:r w:rsidRPr="00864B0C">
              <w:rPr>
                <w:rFonts w:eastAsia="Batang"/>
                <w:sz w:val="22"/>
                <w:szCs w:val="22"/>
                <w:lang w:val="en-US" w:eastAsia="x-none"/>
              </w:rPr>
              <w:t>QCL'ed</w:t>
            </w:r>
            <w:proofErr w:type="spellEnd"/>
            <w:r w:rsidRPr="00864B0C">
              <w:rPr>
                <w:rFonts w:eastAsia="Batang"/>
                <w:sz w:val="22"/>
                <w:szCs w:val="22"/>
                <w:lang w:val="en-US" w:eastAsia="x-none"/>
              </w:rPr>
              <w:t xml:space="preserve"> with the SS block which the preamble/RACH occasion the UE sent is associated to</w:t>
            </w:r>
          </w:p>
          <w:p w:rsidR="00B04C40" w:rsidRPr="00864B0C" w:rsidRDefault="00B04C40" w:rsidP="00B04C40">
            <w:pPr>
              <w:numPr>
                <w:ilvl w:val="0"/>
                <w:numId w:val="26"/>
              </w:numPr>
              <w:tabs>
                <w:tab w:val="left" w:pos="1440"/>
              </w:tabs>
              <w:rPr>
                <w:rFonts w:eastAsia="Batang"/>
                <w:sz w:val="22"/>
                <w:szCs w:val="22"/>
                <w:lang w:val="en-US" w:eastAsia="x-none"/>
              </w:rPr>
            </w:pPr>
            <w:r w:rsidRPr="00864B0C">
              <w:rPr>
                <w:rFonts w:eastAsia="Batang"/>
                <w:sz w:val="22"/>
                <w:szCs w:val="22"/>
                <w:lang w:val="en-US" w:eastAsia="x-none"/>
              </w:rPr>
              <w:t xml:space="preserve">FFS Message 3 is transmitted by the UE assuming that the same Rx beam as was used for PRACH preamble reception by </w:t>
            </w:r>
            <w:proofErr w:type="spellStart"/>
            <w:r w:rsidRPr="00864B0C">
              <w:rPr>
                <w:rFonts w:eastAsia="Batang"/>
                <w:sz w:val="22"/>
                <w:szCs w:val="22"/>
                <w:lang w:val="en-US" w:eastAsia="x-none"/>
              </w:rPr>
              <w:t>gNB</w:t>
            </w:r>
            <w:proofErr w:type="spellEnd"/>
            <w:r w:rsidRPr="00864B0C">
              <w:rPr>
                <w:rFonts w:eastAsia="Batang"/>
                <w:sz w:val="22"/>
                <w:szCs w:val="22"/>
                <w:lang w:val="en-US" w:eastAsia="x-none"/>
              </w:rPr>
              <w:t xml:space="preserve"> to which the received RAR is associated to</w:t>
            </w:r>
          </w:p>
          <w:p w:rsidR="00B04C40" w:rsidRPr="00864B0C" w:rsidRDefault="00B04C40" w:rsidP="00B04C40">
            <w:pPr>
              <w:numPr>
                <w:ilvl w:val="0"/>
                <w:numId w:val="26"/>
              </w:numPr>
              <w:tabs>
                <w:tab w:val="left" w:pos="1440"/>
              </w:tabs>
              <w:rPr>
                <w:rFonts w:eastAsia="Batang"/>
                <w:sz w:val="22"/>
                <w:szCs w:val="22"/>
                <w:lang w:val="en-US" w:eastAsia="x-none"/>
              </w:rPr>
            </w:pPr>
            <w:r w:rsidRPr="00864B0C">
              <w:rPr>
                <w:rFonts w:eastAsia="Batang"/>
                <w:sz w:val="22"/>
                <w:szCs w:val="22"/>
                <w:lang w:val="en-US" w:eastAsia="x-none"/>
              </w:rPr>
              <w:t xml:space="preserve">FFS If there is no beam reporting in RACH message 3, Message 4 PDCCH/PDSCH is received by the UE assuming that the PDCCH/PDSCH DMRS conveying message 4 is </w:t>
            </w:r>
            <w:proofErr w:type="spellStart"/>
            <w:r w:rsidRPr="00864B0C">
              <w:rPr>
                <w:rFonts w:eastAsia="Batang"/>
                <w:sz w:val="22"/>
                <w:szCs w:val="22"/>
                <w:lang w:val="en-US" w:eastAsia="x-none"/>
              </w:rPr>
              <w:t>QCL'ed</w:t>
            </w:r>
            <w:proofErr w:type="spellEnd"/>
            <w:r w:rsidRPr="00864B0C">
              <w:rPr>
                <w:rFonts w:eastAsia="Batang"/>
                <w:sz w:val="22"/>
                <w:szCs w:val="22"/>
                <w:lang w:val="en-US" w:eastAsia="x-none"/>
              </w:rPr>
              <w:t xml:space="preserve"> with that of </w:t>
            </w:r>
            <w:proofErr w:type="spellStart"/>
            <w:r w:rsidRPr="00864B0C">
              <w:rPr>
                <w:rFonts w:eastAsia="Batang"/>
                <w:sz w:val="22"/>
                <w:szCs w:val="22"/>
                <w:lang w:val="en-US" w:eastAsia="x-none"/>
              </w:rPr>
              <w:t>Msg</w:t>
            </w:r>
            <w:proofErr w:type="spellEnd"/>
            <w:r w:rsidRPr="00864B0C">
              <w:rPr>
                <w:rFonts w:eastAsia="Batang"/>
                <w:sz w:val="22"/>
                <w:szCs w:val="22"/>
                <w:lang w:val="en-US" w:eastAsia="x-none"/>
              </w:rPr>
              <w:t xml:space="preserve"> 2 </w:t>
            </w:r>
          </w:p>
          <w:p w:rsidR="00B04C40" w:rsidRPr="00864B0C" w:rsidRDefault="00B04C40" w:rsidP="00B04C40">
            <w:pPr>
              <w:numPr>
                <w:ilvl w:val="1"/>
                <w:numId w:val="26"/>
              </w:numPr>
              <w:tabs>
                <w:tab w:val="left" w:pos="1440"/>
              </w:tabs>
              <w:rPr>
                <w:rFonts w:eastAsia="Batang"/>
                <w:sz w:val="22"/>
                <w:szCs w:val="22"/>
                <w:lang w:val="en-US" w:eastAsia="x-none"/>
              </w:rPr>
            </w:pPr>
            <w:r w:rsidRPr="00864B0C">
              <w:rPr>
                <w:rFonts w:eastAsia="Batang"/>
                <w:sz w:val="22"/>
                <w:szCs w:val="22"/>
                <w:lang w:val="en-US" w:eastAsia="x-none"/>
              </w:rPr>
              <w:t>FFS: If there is beam reporting in RACH message 3</w:t>
            </w:r>
          </w:p>
          <w:p w:rsidR="005C1204" w:rsidRPr="00864B0C" w:rsidRDefault="00B04C40" w:rsidP="00B04C40">
            <w:pPr>
              <w:tabs>
                <w:tab w:val="left" w:pos="1440"/>
              </w:tabs>
              <w:ind w:left="1440" w:hanging="1440"/>
              <w:rPr>
                <w:rFonts w:eastAsia="ＭＳ 明朝"/>
                <w:b/>
                <w:sz w:val="22"/>
                <w:szCs w:val="22"/>
                <w:highlight w:val="green"/>
                <w:u w:val="single"/>
                <w:lang w:val="en-US" w:eastAsia="ja-JP"/>
              </w:rPr>
            </w:pPr>
            <w:r w:rsidRPr="00864B0C">
              <w:rPr>
                <w:rFonts w:eastAsia="Batang"/>
                <w:sz w:val="22"/>
                <w:szCs w:val="22"/>
                <w:lang w:val="en-US" w:eastAsia="x-none"/>
              </w:rPr>
              <w:t xml:space="preserve">FFS: If and how beam reporting in RACH message 3 impacts message 4 </w:t>
            </w:r>
            <w:proofErr w:type="spellStart"/>
            <w:r w:rsidRPr="00864B0C">
              <w:rPr>
                <w:rFonts w:eastAsia="Batang"/>
                <w:sz w:val="22"/>
                <w:szCs w:val="22"/>
                <w:lang w:val="en-US" w:eastAsia="x-none"/>
              </w:rPr>
              <w:t>Tx</w:t>
            </w:r>
            <w:proofErr w:type="spellEnd"/>
            <w:r w:rsidRPr="00864B0C">
              <w:rPr>
                <w:rFonts w:eastAsia="Batang"/>
                <w:sz w:val="22"/>
                <w:szCs w:val="22"/>
                <w:lang w:val="en-US" w:eastAsia="x-none"/>
              </w:rPr>
              <w:t xml:space="preserve"> QCL assumption</w:t>
            </w:r>
          </w:p>
        </w:tc>
      </w:tr>
    </w:tbl>
    <w:p w:rsidR="00782370" w:rsidRPr="00250F88" w:rsidRDefault="00782370" w:rsidP="00C70112">
      <w:pPr>
        <w:spacing w:afterLines="50" w:after="120"/>
        <w:jc w:val="both"/>
        <w:rPr>
          <w:rFonts w:eastAsia="ＭＳ 明朝"/>
          <w:sz w:val="22"/>
          <w:lang w:val="en-US" w:eastAsia="ja-JP"/>
        </w:rPr>
      </w:pPr>
    </w:p>
    <w:p w:rsidR="00366520" w:rsidRDefault="008F3900" w:rsidP="009D2C14">
      <w:pPr>
        <w:spacing w:afterLines="50" w:after="120"/>
        <w:jc w:val="both"/>
        <w:rPr>
          <w:rFonts w:eastAsia="ＭＳ 明朝"/>
          <w:sz w:val="22"/>
          <w:lang w:val="en-US" w:eastAsia="ja-JP"/>
        </w:rPr>
      </w:pPr>
      <w:r w:rsidRPr="008D4DF3">
        <w:rPr>
          <w:rFonts w:eastAsia="ＭＳ 明朝" w:hint="eastAsia"/>
          <w:sz w:val="22"/>
          <w:lang w:val="en-US" w:eastAsia="ja-JP"/>
        </w:rPr>
        <w:t xml:space="preserve">In this contribution, </w:t>
      </w:r>
      <w:r w:rsidR="008A5D68" w:rsidRPr="008D4DF3">
        <w:rPr>
          <w:rFonts w:eastAsia="ＭＳ 明朝" w:hint="eastAsia"/>
          <w:sz w:val="22"/>
          <w:lang w:val="en-US" w:eastAsia="ja-JP"/>
        </w:rPr>
        <w:t xml:space="preserve">we discuss </w:t>
      </w:r>
      <w:r w:rsidR="00901636">
        <w:rPr>
          <w:rFonts w:eastAsia="ＭＳ 明朝" w:hint="eastAsia"/>
          <w:sz w:val="22"/>
          <w:lang w:val="en-US" w:eastAsia="ja-JP"/>
        </w:rPr>
        <w:t xml:space="preserve">on </w:t>
      </w:r>
      <w:r w:rsidR="00250F88">
        <w:rPr>
          <w:rFonts w:eastAsia="ＭＳ 明朝" w:hint="eastAsia"/>
          <w:sz w:val="22"/>
          <w:lang w:val="en-US" w:eastAsia="ja-JP"/>
        </w:rPr>
        <w:t>remaining issues of 4-step random access procedure</w:t>
      </w:r>
      <w:r w:rsidR="008A5D68" w:rsidRPr="008D4DF3">
        <w:rPr>
          <w:rFonts w:eastAsia="ＭＳ 明朝" w:hint="eastAsia"/>
          <w:sz w:val="22"/>
          <w:lang w:val="en-US" w:eastAsia="ja-JP"/>
        </w:rPr>
        <w:t>.</w:t>
      </w:r>
    </w:p>
    <w:p w:rsidR="007212CE" w:rsidRPr="007212CE" w:rsidRDefault="007212CE" w:rsidP="00F13555">
      <w:pPr>
        <w:spacing w:afterLines="50" w:after="120"/>
        <w:jc w:val="both"/>
        <w:rPr>
          <w:rFonts w:eastAsia="ＭＳ 明朝"/>
          <w:sz w:val="22"/>
          <w:lang w:val="en-US" w:eastAsia="ja-JP"/>
        </w:rPr>
      </w:pPr>
    </w:p>
    <w:p w:rsidR="0043103F" w:rsidRPr="0043103F" w:rsidRDefault="00F13555" w:rsidP="0043103F">
      <w:pPr>
        <w:pStyle w:val="1"/>
        <w:spacing w:before="180" w:after="120"/>
        <w:ind w:left="0" w:firstLine="0"/>
        <w:rPr>
          <w:rFonts w:eastAsia="ＭＳ 明朝"/>
          <w:b/>
          <w:lang w:val="en-US"/>
        </w:rPr>
      </w:pPr>
      <w:r w:rsidRPr="00361CA8">
        <w:rPr>
          <w:rFonts w:eastAsia="ＭＳ 明朝" w:hint="eastAsia"/>
          <w:b/>
          <w:lang w:val="en-US"/>
        </w:rPr>
        <w:t xml:space="preserve">Message </w:t>
      </w:r>
      <w:r w:rsidR="000129A3">
        <w:rPr>
          <w:rFonts w:eastAsia="ＭＳ 明朝" w:hint="eastAsia"/>
          <w:b/>
          <w:lang w:val="en-US"/>
        </w:rPr>
        <w:t>1</w:t>
      </w:r>
    </w:p>
    <w:p w:rsidR="0043103F" w:rsidRPr="0043103F" w:rsidRDefault="0043103F" w:rsidP="0043103F">
      <w:pPr>
        <w:pStyle w:val="2"/>
        <w:rPr>
          <w:lang w:val="en-US" w:eastAsia="ja-JP"/>
        </w:rPr>
      </w:pPr>
      <w:r w:rsidRPr="0043103F">
        <w:rPr>
          <w:rFonts w:hint="eastAsia"/>
          <w:lang w:val="en-US" w:eastAsia="ja-JP"/>
        </w:rPr>
        <w:t>RACH configuration</w:t>
      </w:r>
    </w:p>
    <w:p w:rsidR="0043103F" w:rsidRDefault="0043103F" w:rsidP="0043103F">
      <w:pPr>
        <w:rPr>
          <w:sz w:val="22"/>
          <w:szCs w:val="20"/>
          <w:lang w:val="en-US" w:eastAsia="ja-JP"/>
        </w:rPr>
      </w:pPr>
      <w:r>
        <w:rPr>
          <w:rFonts w:eastAsia="Arial Unicode MS" w:cs="Arial" w:hint="eastAsia"/>
          <w:kern w:val="2"/>
          <w:sz w:val="22"/>
          <w:szCs w:val="22"/>
          <w:lang w:eastAsia="ja-JP"/>
        </w:rPr>
        <w:t xml:space="preserve"> </w:t>
      </w:r>
      <w:r w:rsidRPr="001D6942">
        <w:rPr>
          <w:rFonts w:hint="eastAsia"/>
          <w:sz w:val="22"/>
          <w:szCs w:val="20"/>
          <w:lang w:val="en-US" w:eastAsia="ja-JP"/>
        </w:rPr>
        <w:t>In LTE, RACH configuration includes following parameters.</w:t>
      </w:r>
    </w:p>
    <w:p w:rsidR="0043103F" w:rsidRDefault="0043103F" w:rsidP="0043103F">
      <w:pPr>
        <w:numPr>
          <w:ilvl w:val="0"/>
          <w:numId w:val="8"/>
        </w:numPr>
        <w:rPr>
          <w:rFonts w:eastAsia="ＭＳ 明朝"/>
          <w:sz w:val="22"/>
          <w:lang w:val="en-US"/>
        </w:rPr>
      </w:pPr>
      <w:r>
        <w:rPr>
          <w:rFonts w:eastAsia="ＭＳ 明朝" w:hint="eastAsia"/>
          <w:sz w:val="22"/>
          <w:lang w:val="en-US" w:eastAsia="ja-JP"/>
        </w:rPr>
        <w:t>PRACH preamble information</w:t>
      </w:r>
    </w:p>
    <w:p w:rsidR="0043103F" w:rsidRDefault="0043103F" w:rsidP="0043103F">
      <w:pPr>
        <w:numPr>
          <w:ilvl w:val="1"/>
          <w:numId w:val="8"/>
        </w:numPr>
        <w:rPr>
          <w:rFonts w:eastAsia="ＭＳ 明朝"/>
          <w:sz w:val="22"/>
          <w:lang w:val="en-US"/>
        </w:rPr>
      </w:pPr>
      <w:r>
        <w:rPr>
          <w:rFonts w:eastAsia="ＭＳ 明朝" w:hint="eastAsia"/>
          <w:sz w:val="22"/>
          <w:lang w:val="en-US" w:eastAsia="ja-JP"/>
        </w:rPr>
        <w:t xml:space="preserve">E.g., number of preambles, preamble group </w:t>
      </w:r>
      <w:proofErr w:type="spellStart"/>
      <w:r>
        <w:rPr>
          <w:rFonts w:eastAsia="ＭＳ 明朝" w:hint="eastAsia"/>
          <w:sz w:val="22"/>
          <w:lang w:val="en-US" w:eastAsia="ja-JP"/>
        </w:rPr>
        <w:t>config</w:t>
      </w:r>
      <w:proofErr w:type="spellEnd"/>
    </w:p>
    <w:p w:rsidR="0043103F" w:rsidRDefault="0043103F" w:rsidP="0043103F">
      <w:pPr>
        <w:numPr>
          <w:ilvl w:val="0"/>
          <w:numId w:val="8"/>
        </w:numPr>
        <w:rPr>
          <w:rFonts w:eastAsia="ＭＳ 明朝"/>
          <w:sz w:val="22"/>
          <w:lang w:val="en-US"/>
        </w:rPr>
      </w:pPr>
      <w:r>
        <w:rPr>
          <w:rFonts w:eastAsia="ＭＳ 明朝" w:hint="eastAsia"/>
          <w:sz w:val="22"/>
          <w:lang w:val="en-US" w:eastAsia="ja-JP"/>
        </w:rPr>
        <w:t>Power related parameters</w:t>
      </w:r>
    </w:p>
    <w:p w:rsidR="0043103F" w:rsidRDefault="0043103F" w:rsidP="0043103F">
      <w:pPr>
        <w:numPr>
          <w:ilvl w:val="1"/>
          <w:numId w:val="8"/>
        </w:numPr>
        <w:rPr>
          <w:rFonts w:eastAsia="ＭＳ 明朝"/>
          <w:sz w:val="22"/>
          <w:lang w:val="en-US"/>
        </w:rPr>
      </w:pPr>
      <w:r>
        <w:rPr>
          <w:rFonts w:eastAsia="ＭＳ 明朝" w:hint="eastAsia"/>
          <w:sz w:val="22"/>
          <w:lang w:val="en-US" w:eastAsia="ja-JP"/>
        </w:rPr>
        <w:t>E.g., power ramping step, preamble initial received target power</w:t>
      </w:r>
    </w:p>
    <w:p w:rsidR="0043103F" w:rsidRDefault="0043103F" w:rsidP="0043103F">
      <w:pPr>
        <w:numPr>
          <w:ilvl w:val="0"/>
          <w:numId w:val="8"/>
        </w:numPr>
        <w:rPr>
          <w:rFonts w:eastAsia="ＭＳ 明朝"/>
          <w:sz w:val="22"/>
          <w:lang w:val="en-US"/>
        </w:rPr>
      </w:pPr>
      <w:r>
        <w:rPr>
          <w:rFonts w:eastAsia="ＭＳ 明朝"/>
          <w:sz w:val="22"/>
          <w:lang w:val="en-US" w:eastAsia="ja-JP"/>
        </w:rPr>
        <w:t>S</w:t>
      </w:r>
      <w:r>
        <w:rPr>
          <w:rFonts w:eastAsia="ＭＳ 明朝" w:hint="eastAsia"/>
          <w:sz w:val="22"/>
          <w:lang w:val="en-US" w:eastAsia="ja-JP"/>
        </w:rPr>
        <w:t>upervision information</w:t>
      </w:r>
    </w:p>
    <w:p w:rsidR="0043103F" w:rsidRDefault="0043103F" w:rsidP="0043103F">
      <w:pPr>
        <w:numPr>
          <w:ilvl w:val="1"/>
          <w:numId w:val="8"/>
        </w:numPr>
        <w:rPr>
          <w:rFonts w:eastAsia="ＭＳ 明朝"/>
          <w:sz w:val="22"/>
          <w:lang w:val="en-US"/>
        </w:rPr>
      </w:pPr>
      <w:r>
        <w:rPr>
          <w:rFonts w:eastAsia="ＭＳ 明朝" w:hint="eastAsia"/>
          <w:sz w:val="22"/>
          <w:lang w:val="en-US" w:eastAsia="ja-JP"/>
        </w:rPr>
        <w:t>E.g., maximum number of preamble transmission, RAR window size, contention resolution timer, maximum number of Msg.3 transmission</w:t>
      </w:r>
    </w:p>
    <w:p w:rsidR="0043103F" w:rsidRPr="0043103F" w:rsidRDefault="0043103F" w:rsidP="0043103F">
      <w:pPr>
        <w:tabs>
          <w:tab w:val="left" w:pos="1603"/>
        </w:tabs>
        <w:spacing w:afterLines="50" w:after="120"/>
        <w:jc w:val="both"/>
        <w:rPr>
          <w:rFonts w:eastAsia="Arial Unicode MS" w:cs="Arial"/>
          <w:kern w:val="2"/>
          <w:sz w:val="22"/>
          <w:szCs w:val="22"/>
          <w:lang w:val="en-US" w:eastAsia="ja-JP"/>
        </w:rPr>
      </w:pPr>
    </w:p>
    <w:p w:rsidR="0043103F" w:rsidRDefault="0043103F" w:rsidP="0043103F">
      <w:pPr>
        <w:tabs>
          <w:tab w:val="left" w:pos="1603"/>
        </w:tabs>
        <w:spacing w:afterLines="50" w:after="120"/>
        <w:jc w:val="both"/>
        <w:rPr>
          <w:rFonts w:eastAsia="Arial Unicode MS" w:cs="Arial"/>
          <w:kern w:val="2"/>
          <w:sz w:val="22"/>
          <w:szCs w:val="22"/>
          <w:lang w:eastAsia="ja-JP"/>
        </w:rPr>
      </w:pPr>
      <w:r>
        <w:rPr>
          <w:rFonts w:eastAsia="ＭＳ 明朝" w:hint="eastAsia"/>
          <w:sz w:val="22"/>
          <w:lang w:val="en-US" w:eastAsia="ja-JP"/>
        </w:rPr>
        <w:t xml:space="preserve">NR RACH configuration would also include above information as in LTE. In addition, association between SS/PBCH block (SS block) and RACH resources/preamble indices needs to be indicated in RACH/PRACH configuration as new parameters in NR. The association should </w:t>
      </w:r>
      <w:r w:rsidR="007B6301">
        <w:rPr>
          <w:rFonts w:eastAsia="ＭＳ 明朝"/>
          <w:sz w:val="22"/>
          <w:lang w:val="en-US" w:eastAsia="ja-JP"/>
        </w:rPr>
        <w:t xml:space="preserve">relate </w:t>
      </w:r>
      <w:r w:rsidR="007B6301">
        <w:rPr>
          <w:rFonts w:eastAsia="ＭＳ 明朝" w:hint="eastAsia"/>
          <w:sz w:val="22"/>
          <w:lang w:val="en-US" w:eastAsia="ja-JP"/>
        </w:rPr>
        <w:t>to</w:t>
      </w:r>
      <w:r>
        <w:rPr>
          <w:rFonts w:eastAsia="ＭＳ 明朝" w:hint="eastAsia"/>
          <w:sz w:val="22"/>
          <w:lang w:val="en-US" w:eastAsia="ja-JP"/>
        </w:rPr>
        <w:t xml:space="preserve"> </w:t>
      </w:r>
      <w:r w:rsidR="007B6301">
        <w:rPr>
          <w:rFonts w:eastAsia="ＭＳ 明朝" w:hint="eastAsia"/>
          <w:sz w:val="22"/>
          <w:lang w:val="en-US" w:eastAsia="ja-JP"/>
        </w:rPr>
        <w:t xml:space="preserve">the </w:t>
      </w:r>
      <w:r>
        <w:rPr>
          <w:rFonts w:eastAsia="ＭＳ 明朝" w:hint="eastAsia"/>
          <w:sz w:val="22"/>
          <w:lang w:val="en-US" w:eastAsia="ja-JP"/>
        </w:rPr>
        <w:t xml:space="preserve">location </w:t>
      </w:r>
      <w:r w:rsidR="007B6301">
        <w:rPr>
          <w:rFonts w:eastAsia="ＭＳ 明朝" w:hint="eastAsia"/>
          <w:sz w:val="22"/>
          <w:lang w:val="en-US" w:eastAsia="ja-JP"/>
        </w:rPr>
        <w:t>indication for</w:t>
      </w:r>
      <w:r>
        <w:rPr>
          <w:rFonts w:eastAsia="ＭＳ 明朝" w:hint="eastAsia"/>
          <w:sz w:val="22"/>
          <w:lang w:val="en-US" w:eastAsia="ja-JP"/>
        </w:rPr>
        <w:t xml:space="preserve"> RACH resource. </w:t>
      </w:r>
      <w:r w:rsidR="007B6301">
        <w:rPr>
          <w:rFonts w:eastAsia="ＭＳ 明朝" w:hint="eastAsia"/>
          <w:sz w:val="22"/>
          <w:lang w:val="en-US" w:eastAsia="ja-JP"/>
        </w:rPr>
        <w:t>W</w:t>
      </w:r>
      <w:r>
        <w:rPr>
          <w:rFonts w:eastAsia="ＭＳ 明朝" w:hint="eastAsia"/>
          <w:sz w:val="22"/>
          <w:lang w:val="en-US" w:eastAsia="ja-JP"/>
        </w:rPr>
        <w:t xml:space="preserve">e discuss </w:t>
      </w:r>
      <w:r w:rsidR="007B6301">
        <w:rPr>
          <w:rFonts w:eastAsia="ＭＳ 明朝" w:hint="eastAsia"/>
          <w:sz w:val="22"/>
          <w:lang w:val="en-US" w:eastAsia="ja-JP"/>
        </w:rPr>
        <w:t xml:space="preserve">on the </w:t>
      </w:r>
      <w:r>
        <w:rPr>
          <w:rFonts w:eastAsia="ＭＳ 明朝" w:hint="eastAsia"/>
          <w:sz w:val="22"/>
          <w:lang w:val="en-US" w:eastAsia="ja-JP"/>
        </w:rPr>
        <w:t xml:space="preserve">location </w:t>
      </w:r>
      <w:r w:rsidR="007B6301">
        <w:rPr>
          <w:rFonts w:eastAsia="ＭＳ 明朝" w:hint="eastAsia"/>
          <w:sz w:val="22"/>
          <w:lang w:val="en-US" w:eastAsia="ja-JP"/>
        </w:rPr>
        <w:t>indication for</w:t>
      </w:r>
      <w:r>
        <w:rPr>
          <w:rFonts w:eastAsia="ＭＳ 明朝" w:hint="eastAsia"/>
          <w:sz w:val="22"/>
          <w:lang w:val="en-US" w:eastAsia="ja-JP"/>
        </w:rPr>
        <w:t xml:space="preserve"> RACH resource and the association </w:t>
      </w:r>
      <w:r w:rsidR="007B6301">
        <w:rPr>
          <w:rFonts w:eastAsia="ＭＳ 明朝" w:hint="eastAsia"/>
          <w:sz w:val="22"/>
          <w:lang w:val="en-US" w:eastAsia="ja-JP"/>
        </w:rPr>
        <w:t xml:space="preserve">with SS block </w:t>
      </w:r>
      <w:r>
        <w:rPr>
          <w:rFonts w:eastAsia="ＭＳ 明朝" w:hint="eastAsia"/>
          <w:sz w:val="22"/>
          <w:lang w:val="en-US" w:eastAsia="ja-JP"/>
        </w:rPr>
        <w:t xml:space="preserve">in our </w:t>
      </w:r>
      <w:r w:rsidR="007B6301">
        <w:rPr>
          <w:rFonts w:eastAsia="ＭＳ 明朝" w:hint="eastAsia"/>
          <w:sz w:val="22"/>
          <w:lang w:val="en-US" w:eastAsia="ja-JP"/>
        </w:rPr>
        <w:t xml:space="preserve">companion </w:t>
      </w:r>
      <w:r>
        <w:rPr>
          <w:rFonts w:eastAsia="ＭＳ 明朝" w:hint="eastAsia"/>
          <w:sz w:val="22"/>
          <w:lang w:val="en-US" w:eastAsia="ja-JP"/>
        </w:rPr>
        <w:t>contribution [2].</w:t>
      </w:r>
    </w:p>
    <w:p w:rsidR="0043103F" w:rsidRPr="001D3B2F" w:rsidRDefault="0043103F" w:rsidP="0043103F">
      <w:pPr>
        <w:tabs>
          <w:tab w:val="left" w:pos="1603"/>
        </w:tabs>
        <w:spacing w:afterLines="50" w:after="120"/>
        <w:jc w:val="both"/>
        <w:rPr>
          <w:rFonts w:eastAsia="ＭＳ 明朝"/>
          <w:b/>
          <w:sz w:val="22"/>
          <w:szCs w:val="22"/>
          <w:lang w:val="en-US" w:eastAsia="ja-JP"/>
        </w:rPr>
      </w:pPr>
    </w:p>
    <w:p w:rsidR="003A525C" w:rsidRPr="0043103F" w:rsidRDefault="00EA52E8" w:rsidP="001D3B2F">
      <w:pPr>
        <w:pStyle w:val="2"/>
        <w:rPr>
          <w:sz w:val="28"/>
          <w:lang w:val="en-US"/>
        </w:rPr>
      </w:pPr>
      <w:r w:rsidRPr="0043103F">
        <w:rPr>
          <w:rFonts w:eastAsia="Arial Unicode MS" w:cs="Arial" w:hint="eastAsia"/>
          <w:kern w:val="2"/>
          <w:szCs w:val="22"/>
          <w:lang w:eastAsia="ja-JP"/>
        </w:rPr>
        <w:t xml:space="preserve">Threshold for </w:t>
      </w:r>
      <w:r w:rsidR="003A525C" w:rsidRPr="0043103F">
        <w:rPr>
          <w:rFonts w:eastAsia="Arial Unicode MS" w:cs="Arial" w:hint="eastAsia"/>
          <w:kern w:val="2"/>
          <w:szCs w:val="22"/>
          <w:lang w:eastAsia="ja-JP"/>
        </w:rPr>
        <w:t>SS block selection</w:t>
      </w:r>
    </w:p>
    <w:p w:rsidR="00E763F9" w:rsidRDefault="003A525C" w:rsidP="003A525C">
      <w:pPr>
        <w:tabs>
          <w:tab w:val="left" w:pos="1603"/>
        </w:tabs>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 xml:space="preserve"> </w:t>
      </w:r>
      <w:r w:rsidR="00A43331">
        <w:rPr>
          <w:rFonts w:eastAsia="Arial Unicode MS" w:cs="Arial" w:hint="eastAsia"/>
          <w:kern w:val="2"/>
          <w:sz w:val="22"/>
          <w:szCs w:val="22"/>
          <w:lang w:eastAsia="ja-JP"/>
        </w:rPr>
        <w:t>At the</w:t>
      </w:r>
      <w:r w:rsidR="00B15D1E">
        <w:rPr>
          <w:rFonts w:eastAsia="Arial Unicode MS" w:cs="Arial" w:hint="eastAsia"/>
          <w:kern w:val="2"/>
          <w:sz w:val="22"/>
          <w:szCs w:val="22"/>
          <w:lang w:eastAsia="ja-JP"/>
        </w:rPr>
        <w:t xml:space="preserve"> last meeting, </w:t>
      </w:r>
      <w:r w:rsidR="00A43331">
        <w:rPr>
          <w:rFonts w:eastAsia="Arial Unicode MS" w:cs="Arial" w:hint="eastAsia"/>
          <w:kern w:val="2"/>
          <w:sz w:val="22"/>
          <w:szCs w:val="22"/>
          <w:lang w:eastAsia="ja-JP"/>
        </w:rPr>
        <w:t xml:space="preserve">it was agreed that threshold based on RSRP for SS block selection for RACH resource association is configurable by network. </w:t>
      </w:r>
      <w:r w:rsidR="00027116">
        <w:rPr>
          <w:rFonts w:eastAsia="Arial Unicode MS" w:cs="Arial" w:hint="eastAsia"/>
          <w:kern w:val="2"/>
          <w:sz w:val="22"/>
          <w:szCs w:val="22"/>
          <w:lang w:eastAsia="ja-JP"/>
        </w:rPr>
        <w:t xml:space="preserve">Appropriate value of threshold helps UE </w:t>
      </w:r>
      <w:r w:rsidR="004E6F77">
        <w:rPr>
          <w:rFonts w:eastAsia="Arial Unicode MS" w:cs="Arial" w:hint="eastAsia"/>
          <w:kern w:val="2"/>
          <w:sz w:val="22"/>
          <w:szCs w:val="22"/>
          <w:lang w:eastAsia="ja-JP"/>
        </w:rPr>
        <w:t xml:space="preserve">to </w:t>
      </w:r>
      <w:r w:rsidR="00027116">
        <w:rPr>
          <w:rFonts w:eastAsia="Arial Unicode MS" w:cs="Arial" w:hint="eastAsia"/>
          <w:kern w:val="2"/>
          <w:sz w:val="22"/>
          <w:szCs w:val="22"/>
          <w:lang w:eastAsia="ja-JP"/>
        </w:rPr>
        <w:t>initiate random access procedure earlier. The appropriate value of threshold means that NW can ensure UE</w:t>
      </w:r>
      <w:r w:rsidR="00027116">
        <w:rPr>
          <w:rFonts w:eastAsia="Arial Unicode MS" w:cs="Arial"/>
          <w:kern w:val="2"/>
          <w:sz w:val="22"/>
          <w:szCs w:val="22"/>
          <w:lang w:eastAsia="ja-JP"/>
        </w:rPr>
        <w:t>’</w:t>
      </w:r>
      <w:r w:rsidR="00027116">
        <w:rPr>
          <w:rFonts w:eastAsia="Arial Unicode MS" w:cs="Arial" w:hint="eastAsia"/>
          <w:kern w:val="2"/>
          <w:sz w:val="22"/>
          <w:szCs w:val="22"/>
          <w:lang w:eastAsia="ja-JP"/>
        </w:rPr>
        <w:t xml:space="preserve">s good access if UE measurement meets the threshold. </w:t>
      </w:r>
      <w:r w:rsidR="00E614AA">
        <w:rPr>
          <w:rFonts w:eastAsia="Arial Unicode MS" w:cs="Arial" w:hint="eastAsia"/>
          <w:kern w:val="2"/>
          <w:sz w:val="22"/>
          <w:szCs w:val="22"/>
          <w:lang w:eastAsia="ja-JP"/>
        </w:rPr>
        <w:t>Also, the threshold can be changed for NW load balanc</w:t>
      </w:r>
      <w:r w:rsidR="00864B0C">
        <w:rPr>
          <w:rFonts w:eastAsia="Arial Unicode MS" w:cs="Arial" w:hint="eastAsia"/>
          <w:kern w:val="2"/>
          <w:sz w:val="22"/>
          <w:szCs w:val="22"/>
          <w:lang w:eastAsia="ja-JP"/>
        </w:rPr>
        <w:t>ing</w:t>
      </w:r>
      <w:r w:rsidR="00E614AA">
        <w:rPr>
          <w:rFonts w:eastAsia="Arial Unicode MS" w:cs="Arial" w:hint="eastAsia"/>
          <w:kern w:val="2"/>
          <w:sz w:val="22"/>
          <w:szCs w:val="22"/>
          <w:lang w:eastAsia="ja-JP"/>
        </w:rPr>
        <w:t xml:space="preserve">. </w:t>
      </w:r>
      <w:r w:rsidR="00027116">
        <w:rPr>
          <w:rFonts w:eastAsia="Arial Unicode MS" w:cs="Arial" w:hint="eastAsia"/>
          <w:kern w:val="2"/>
          <w:sz w:val="22"/>
          <w:szCs w:val="22"/>
          <w:lang w:eastAsia="ja-JP"/>
        </w:rPr>
        <w:t>The appropriate value depends on NW deployment</w:t>
      </w:r>
      <w:r w:rsidR="00CF0401">
        <w:rPr>
          <w:rFonts w:eastAsia="Arial Unicode MS" w:cs="Arial" w:hint="eastAsia"/>
          <w:kern w:val="2"/>
          <w:sz w:val="22"/>
          <w:szCs w:val="22"/>
          <w:lang w:eastAsia="ja-JP"/>
        </w:rPr>
        <w:t>, interference observed by network and network load, and then absolute value based on SS block RSRP</w:t>
      </w:r>
      <w:r w:rsidR="00027116">
        <w:rPr>
          <w:rFonts w:eastAsia="Arial Unicode MS" w:cs="Arial" w:hint="eastAsia"/>
          <w:kern w:val="2"/>
          <w:sz w:val="22"/>
          <w:szCs w:val="22"/>
          <w:lang w:eastAsia="ja-JP"/>
        </w:rPr>
        <w:t xml:space="preserve"> </w:t>
      </w:r>
      <w:r w:rsidR="00CF0401" w:rsidRPr="00CF0401">
        <w:rPr>
          <w:rFonts w:eastAsia="Arial Unicode MS" w:cs="Arial"/>
          <w:kern w:val="2"/>
          <w:sz w:val="22"/>
          <w:szCs w:val="22"/>
          <w:lang w:eastAsia="ja-JP"/>
        </w:rPr>
        <w:t>should be used as metric of threshold for SS block selection.</w:t>
      </w:r>
    </w:p>
    <w:p w:rsidR="001D3B2F" w:rsidRDefault="00FB1199" w:rsidP="001D3B2F">
      <w:pPr>
        <w:tabs>
          <w:tab w:val="left" w:pos="1603"/>
        </w:tabs>
        <w:spacing w:afterLines="50" w:after="120"/>
        <w:jc w:val="both"/>
        <w:rPr>
          <w:rFonts w:eastAsia="ＭＳ 明朝"/>
          <w:b/>
          <w:sz w:val="22"/>
          <w:szCs w:val="22"/>
          <w:lang w:val="en-US" w:eastAsia="ja-JP"/>
        </w:rPr>
      </w:pPr>
      <w:r w:rsidRPr="00361CA8">
        <w:rPr>
          <w:rFonts w:eastAsia="ＭＳ 明朝" w:hint="eastAsia"/>
          <w:b/>
          <w:sz w:val="22"/>
          <w:szCs w:val="22"/>
          <w:lang w:val="en-US" w:eastAsia="ja-JP"/>
        </w:rPr>
        <w:t xml:space="preserve">Proposal </w:t>
      </w:r>
      <w:r w:rsidR="00CF0401">
        <w:rPr>
          <w:rFonts w:eastAsia="ＭＳ 明朝" w:hint="eastAsia"/>
          <w:b/>
          <w:sz w:val="22"/>
          <w:szCs w:val="22"/>
          <w:lang w:val="en-US" w:eastAsia="ja-JP"/>
        </w:rPr>
        <w:t>1</w:t>
      </w:r>
      <w:r w:rsidRPr="00361CA8">
        <w:rPr>
          <w:rFonts w:eastAsia="ＭＳ 明朝" w:hint="eastAsia"/>
          <w:b/>
          <w:sz w:val="22"/>
          <w:szCs w:val="22"/>
          <w:lang w:val="en-US" w:eastAsia="ja-JP"/>
        </w:rPr>
        <w:t xml:space="preserve">: </w:t>
      </w:r>
      <w:r w:rsidR="00A43331">
        <w:rPr>
          <w:rFonts w:eastAsia="ＭＳ 明朝" w:hint="eastAsia"/>
          <w:b/>
          <w:sz w:val="22"/>
          <w:szCs w:val="22"/>
          <w:lang w:val="en-US" w:eastAsia="ja-JP"/>
        </w:rPr>
        <w:t xml:space="preserve">Absolute value based on </w:t>
      </w:r>
      <w:r>
        <w:rPr>
          <w:rFonts w:eastAsia="ＭＳ 明朝" w:hint="eastAsia"/>
          <w:b/>
          <w:sz w:val="22"/>
          <w:szCs w:val="22"/>
          <w:lang w:val="en-US" w:eastAsia="ja-JP"/>
        </w:rPr>
        <w:t xml:space="preserve">SS block RSRP should be used as </w:t>
      </w:r>
      <w:r w:rsidRPr="00FB1199">
        <w:rPr>
          <w:rFonts w:eastAsia="ＭＳ 明朝"/>
          <w:b/>
          <w:sz w:val="22"/>
          <w:szCs w:val="22"/>
          <w:lang w:val="en-US" w:eastAsia="ja-JP"/>
        </w:rPr>
        <w:t>metric of threshold for SS block selection</w:t>
      </w:r>
      <w:r>
        <w:rPr>
          <w:rFonts w:eastAsia="ＭＳ 明朝" w:hint="eastAsia"/>
          <w:b/>
          <w:sz w:val="22"/>
          <w:szCs w:val="22"/>
          <w:lang w:val="en-US" w:eastAsia="ja-JP"/>
        </w:rPr>
        <w:t>.</w:t>
      </w:r>
    </w:p>
    <w:p w:rsidR="001D3B2F" w:rsidRPr="001D3B2F" w:rsidRDefault="001D3B2F" w:rsidP="001D3B2F">
      <w:pPr>
        <w:tabs>
          <w:tab w:val="left" w:pos="1603"/>
        </w:tabs>
        <w:spacing w:afterLines="50" w:after="120"/>
        <w:jc w:val="both"/>
        <w:rPr>
          <w:rFonts w:eastAsia="ＭＳ 明朝"/>
          <w:b/>
          <w:sz w:val="22"/>
          <w:szCs w:val="22"/>
          <w:lang w:val="en-US" w:eastAsia="ja-JP"/>
        </w:rPr>
      </w:pPr>
    </w:p>
    <w:p w:rsidR="00CF0401" w:rsidRPr="0043103F" w:rsidRDefault="001D3B2F" w:rsidP="001D3B2F">
      <w:pPr>
        <w:pStyle w:val="2"/>
        <w:rPr>
          <w:sz w:val="28"/>
          <w:lang w:val="en-US"/>
        </w:rPr>
      </w:pPr>
      <w:r w:rsidRPr="0043103F">
        <w:rPr>
          <w:rFonts w:eastAsia="Arial Unicode MS" w:cs="Arial" w:hint="eastAsia"/>
          <w:kern w:val="2"/>
          <w:szCs w:val="22"/>
          <w:lang w:eastAsia="ja-JP"/>
        </w:rPr>
        <w:t>Numerology for contention free RA procedure</w:t>
      </w:r>
    </w:p>
    <w:p w:rsidR="00CF0401" w:rsidRDefault="00357108" w:rsidP="00236CA4">
      <w:pPr>
        <w:spacing w:afterLines="50" w:after="120"/>
        <w:jc w:val="both"/>
        <w:rPr>
          <w:rFonts w:eastAsia="ＭＳ 明朝"/>
          <w:sz w:val="22"/>
          <w:szCs w:val="22"/>
          <w:lang w:val="en-US" w:eastAsia="ja-JP"/>
        </w:rPr>
      </w:pPr>
      <w:r>
        <w:rPr>
          <w:rFonts w:eastAsia="ＭＳ 明朝" w:hint="eastAsia"/>
          <w:sz w:val="22"/>
          <w:szCs w:val="22"/>
          <w:lang w:val="en-US" w:eastAsia="ja-JP"/>
        </w:rPr>
        <w:t xml:space="preserve"> </w:t>
      </w:r>
      <w:r w:rsidR="00864B0C">
        <w:rPr>
          <w:rFonts w:eastAsia="ＭＳ 明朝" w:hint="eastAsia"/>
          <w:sz w:val="22"/>
          <w:szCs w:val="22"/>
          <w:lang w:val="en-US" w:eastAsia="ja-JP"/>
        </w:rPr>
        <w:t xml:space="preserve">At the </w:t>
      </w:r>
      <w:r>
        <w:rPr>
          <w:rFonts w:eastAsia="ＭＳ 明朝" w:hint="eastAsia"/>
          <w:sz w:val="22"/>
          <w:szCs w:val="22"/>
          <w:lang w:val="en-US" w:eastAsia="ja-JP"/>
        </w:rPr>
        <w:t>RAN1#90</w:t>
      </w:r>
      <w:r w:rsidR="00864B0C">
        <w:rPr>
          <w:rFonts w:eastAsia="ＭＳ 明朝" w:hint="eastAsia"/>
          <w:sz w:val="22"/>
          <w:szCs w:val="22"/>
          <w:lang w:val="en-US" w:eastAsia="ja-JP"/>
        </w:rPr>
        <w:t xml:space="preserve"> meeting</w:t>
      </w:r>
      <w:r>
        <w:rPr>
          <w:rFonts w:eastAsia="ＭＳ 明朝" w:hint="eastAsia"/>
          <w:sz w:val="22"/>
          <w:szCs w:val="22"/>
          <w:lang w:val="en-US" w:eastAsia="ja-JP"/>
        </w:rPr>
        <w:t xml:space="preserve">, </w:t>
      </w:r>
      <w:r w:rsidR="00197BB0">
        <w:rPr>
          <w:rFonts w:eastAsia="ＭＳ 明朝" w:hint="eastAsia"/>
          <w:sz w:val="22"/>
          <w:szCs w:val="22"/>
          <w:lang w:val="en-US" w:eastAsia="ja-JP"/>
        </w:rPr>
        <w:t>RAN1</w:t>
      </w:r>
      <w:r>
        <w:rPr>
          <w:rFonts w:eastAsia="ＭＳ 明朝" w:hint="eastAsia"/>
          <w:sz w:val="22"/>
          <w:szCs w:val="22"/>
          <w:lang w:val="en-US" w:eastAsia="ja-JP"/>
        </w:rPr>
        <w:t xml:space="preserve"> agreed </w:t>
      </w:r>
      <w:r w:rsidR="00197BB0">
        <w:rPr>
          <w:rFonts w:eastAsia="ＭＳ 明朝" w:hint="eastAsia"/>
          <w:sz w:val="22"/>
          <w:szCs w:val="22"/>
          <w:lang w:val="en-US" w:eastAsia="ja-JP"/>
        </w:rPr>
        <w:t xml:space="preserve">on </w:t>
      </w:r>
      <w:r>
        <w:rPr>
          <w:rFonts w:eastAsia="ＭＳ 明朝" w:hint="eastAsia"/>
          <w:sz w:val="22"/>
          <w:szCs w:val="22"/>
          <w:lang w:val="en-US" w:eastAsia="ja-JP"/>
        </w:rPr>
        <w:t>the numerology for contention based RA procedure and contention free RA procedure for handover. The remaining issue is numerology for contention free RA procedure triggered by PDCCH order</w:t>
      </w:r>
      <w:r w:rsidR="00914810">
        <w:rPr>
          <w:rFonts w:eastAsia="ＭＳ 明朝" w:hint="eastAsia"/>
          <w:sz w:val="22"/>
          <w:szCs w:val="22"/>
          <w:lang w:val="en-US" w:eastAsia="ja-JP"/>
        </w:rPr>
        <w:t xml:space="preserve">, e.g., </w:t>
      </w:r>
      <w:r w:rsidR="00914810" w:rsidRPr="00914810">
        <w:rPr>
          <w:rFonts w:eastAsia="ＭＳ 明朝"/>
          <w:sz w:val="22"/>
          <w:szCs w:val="22"/>
          <w:lang w:val="en-US" w:eastAsia="ja-JP"/>
        </w:rPr>
        <w:t>for DL data arrival</w:t>
      </w:r>
      <w:r w:rsidR="00914810">
        <w:rPr>
          <w:rFonts w:eastAsia="ＭＳ 明朝" w:hint="eastAsia"/>
          <w:sz w:val="22"/>
          <w:szCs w:val="22"/>
          <w:lang w:val="en-US" w:eastAsia="ja-JP"/>
        </w:rPr>
        <w:t xml:space="preserve"> in condition of no uplink sync</w:t>
      </w:r>
      <w:r>
        <w:rPr>
          <w:rFonts w:eastAsia="ＭＳ 明朝" w:hint="eastAsia"/>
          <w:sz w:val="22"/>
          <w:szCs w:val="22"/>
          <w:lang w:val="en-US" w:eastAsia="ja-JP"/>
        </w:rPr>
        <w:t>. In that case, UE just need</w:t>
      </w:r>
      <w:r w:rsidR="00197BB0">
        <w:rPr>
          <w:rFonts w:eastAsia="ＭＳ 明朝" w:hint="eastAsia"/>
          <w:sz w:val="22"/>
          <w:szCs w:val="22"/>
          <w:lang w:val="en-US" w:eastAsia="ja-JP"/>
        </w:rPr>
        <w:t>s</w:t>
      </w:r>
      <w:r>
        <w:rPr>
          <w:rFonts w:eastAsia="ＭＳ 明朝" w:hint="eastAsia"/>
          <w:sz w:val="22"/>
          <w:szCs w:val="22"/>
          <w:lang w:val="en-US" w:eastAsia="ja-JP"/>
        </w:rPr>
        <w:t xml:space="preserve"> to recover </w:t>
      </w:r>
      <w:r w:rsidR="00287348">
        <w:rPr>
          <w:rFonts w:eastAsia="ＭＳ 明朝" w:hint="eastAsia"/>
          <w:sz w:val="22"/>
          <w:szCs w:val="22"/>
          <w:lang w:val="en-US" w:eastAsia="ja-JP"/>
        </w:rPr>
        <w:lastRenderedPageBreak/>
        <w:t xml:space="preserve">uplink </w:t>
      </w:r>
      <w:r>
        <w:rPr>
          <w:rFonts w:eastAsia="ＭＳ 明朝" w:hint="eastAsia"/>
          <w:sz w:val="22"/>
          <w:szCs w:val="22"/>
          <w:lang w:val="en-US" w:eastAsia="ja-JP"/>
        </w:rPr>
        <w:t xml:space="preserve">sync, and remain </w:t>
      </w:r>
      <w:r w:rsidR="00287348">
        <w:rPr>
          <w:rFonts w:eastAsia="ＭＳ 明朝" w:hint="eastAsia"/>
          <w:sz w:val="22"/>
          <w:szCs w:val="22"/>
          <w:lang w:val="en-US" w:eastAsia="ja-JP"/>
        </w:rPr>
        <w:t xml:space="preserve">camping </w:t>
      </w:r>
      <w:r w:rsidR="00197BB0">
        <w:rPr>
          <w:rFonts w:eastAsia="ＭＳ 明朝" w:hint="eastAsia"/>
          <w:sz w:val="22"/>
          <w:szCs w:val="22"/>
          <w:lang w:val="en-US" w:eastAsia="ja-JP"/>
        </w:rPr>
        <w:t xml:space="preserve">on </w:t>
      </w:r>
      <w:r w:rsidR="00287348">
        <w:rPr>
          <w:rFonts w:eastAsia="ＭＳ 明朝" w:hint="eastAsia"/>
          <w:sz w:val="22"/>
          <w:szCs w:val="22"/>
          <w:lang w:val="en-US" w:eastAsia="ja-JP"/>
        </w:rPr>
        <w:t xml:space="preserve">the serving cell. Thus UE can know and read RMSI of serving cell. Then UE can use the same numerology for Msg.1 and Msg.2 with contention based RA procedure in order to </w:t>
      </w:r>
      <w:r w:rsidR="00197BB0">
        <w:rPr>
          <w:rFonts w:eastAsia="ＭＳ 明朝" w:hint="eastAsia"/>
          <w:sz w:val="22"/>
          <w:szCs w:val="22"/>
          <w:lang w:val="en-US" w:eastAsia="ja-JP"/>
        </w:rPr>
        <w:t>save</w:t>
      </w:r>
      <w:r w:rsidR="00287348">
        <w:rPr>
          <w:rFonts w:eastAsia="ＭＳ 明朝" w:hint="eastAsia"/>
          <w:sz w:val="22"/>
          <w:szCs w:val="22"/>
          <w:lang w:val="en-US" w:eastAsia="ja-JP"/>
        </w:rPr>
        <w:t xml:space="preserve"> </w:t>
      </w:r>
      <w:r w:rsidR="00197BB0">
        <w:rPr>
          <w:rFonts w:eastAsia="ＭＳ 明朝" w:hint="eastAsia"/>
          <w:sz w:val="22"/>
          <w:szCs w:val="22"/>
          <w:lang w:val="en-US" w:eastAsia="ja-JP"/>
        </w:rPr>
        <w:t xml:space="preserve">indication </w:t>
      </w:r>
      <w:r w:rsidR="00287348">
        <w:rPr>
          <w:rFonts w:eastAsia="ＭＳ 明朝" w:hint="eastAsia"/>
          <w:sz w:val="22"/>
          <w:szCs w:val="22"/>
          <w:lang w:val="en-US" w:eastAsia="ja-JP"/>
        </w:rPr>
        <w:t xml:space="preserve">bit in PDCCH order, i.e., </w:t>
      </w:r>
      <w:r w:rsidR="00735CFA">
        <w:rPr>
          <w:rFonts w:eastAsia="ＭＳ 明朝" w:hint="eastAsia"/>
          <w:sz w:val="22"/>
          <w:szCs w:val="22"/>
          <w:lang w:val="en-US" w:eastAsia="ja-JP"/>
        </w:rPr>
        <w:t>SCS for Msg.1 is configured in the RACH configuration and SCS for Msg.2 is the same as the numerology of RMSI.</w:t>
      </w:r>
    </w:p>
    <w:p w:rsidR="00287348" w:rsidRDefault="00287348" w:rsidP="00287348">
      <w:pPr>
        <w:tabs>
          <w:tab w:val="left" w:pos="1603"/>
        </w:tabs>
        <w:spacing w:afterLines="50" w:after="120"/>
        <w:jc w:val="both"/>
        <w:rPr>
          <w:rFonts w:eastAsia="ＭＳ 明朝"/>
          <w:b/>
          <w:sz w:val="22"/>
          <w:szCs w:val="22"/>
          <w:lang w:val="en-US" w:eastAsia="ja-JP"/>
        </w:rPr>
      </w:pPr>
      <w:r w:rsidRPr="00361CA8">
        <w:rPr>
          <w:rFonts w:eastAsia="ＭＳ 明朝" w:hint="eastAsia"/>
          <w:b/>
          <w:sz w:val="22"/>
          <w:szCs w:val="22"/>
          <w:lang w:val="en-US" w:eastAsia="ja-JP"/>
        </w:rPr>
        <w:t xml:space="preserve">Proposal </w:t>
      </w:r>
      <w:r>
        <w:rPr>
          <w:rFonts w:eastAsia="ＭＳ 明朝" w:hint="eastAsia"/>
          <w:b/>
          <w:sz w:val="22"/>
          <w:szCs w:val="22"/>
          <w:lang w:val="en-US" w:eastAsia="ja-JP"/>
        </w:rPr>
        <w:t>2</w:t>
      </w:r>
      <w:r w:rsidRPr="00361CA8">
        <w:rPr>
          <w:rFonts w:eastAsia="ＭＳ 明朝" w:hint="eastAsia"/>
          <w:b/>
          <w:sz w:val="22"/>
          <w:szCs w:val="22"/>
          <w:lang w:val="en-US" w:eastAsia="ja-JP"/>
        </w:rPr>
        <w:t xml:space="preserve">: </w:t>
      </w:r>
      <w:r>
        <w:rPr>
          <w:rFonts w:eastAsia="ＭＳ 明朝" w:hint="eastAsia"/>
          <w:b/>
          <w:sz w:val="22"/>
          <w:szCs w:val="22"/>
          <w:lang w:val="en-US" w:eastAsia="ja-JP"/>
        </w:rPr>
        <w:t>For contention free RA procedure triggered by PDCCH order</w:t>
      </w:r>
      <w:r w:rsidR="00B14EB4">
        <w:rPr>
          <w:rFonts w:eastAsia="ＭＳ 明朝" w:hint="eastAsia"/>
          <w:b/>
          <w:sz w:val="22"/>
          <w:szCs w:val="22"/>
          <w:lang w:val="en-US" w:eastAsia="ja-JP"/>
        </w:rPr>
        <w:t>,</w:t>
      </w:r>
    </w:p>
    <w:p w:rsidR="00357108" w:rsidRPr="00197BB0" w:rsidRDefault="00287348" w:rsidP="00197BB0">
      <w:pPr>
        <w:pStyle w:val="afd"/>
        <w:numPr>
          <w:ilvl w:val="0"/>
          <w:numId w:val="27"/>
        </w:numPr>
        <w:tabs>
          <w:tab w:val="left" w:pos="1603"/>
        </w:tabs>
        <w:spacing w:before="120" w:afterLines="50" w:after="120"/>
        <w:ind w:firstLineChars="0"/>
        <w:rPr>
          <w:rFonts w:ascii="Times New Roman" w:eastAsia="ＭＳ 明朝" w:hAnsi="Times New Roman"/>
          <w:b/>
          <w:kern w:val="0"/>
          <w:sz w:val="22"/>
          <w:szCs w:val="22"/>
          <w:lang w:eastAsia="ja-JP"/>
        </w:rPr>
      </w:pPr>
      <w:r w:rsidRPr="00197BB0">
        <w:rPr>
          <w:rFonts w:ascii="Times New Roman" w:eastAsia="ＭＳ 明朝" w:hAnsi="Times New Roman" w:hint="eastAsia"/>
          <w:b/>
          <w:kern w:val="0"/>
          <w:sz w:val="22"/>
          <w:szCs w:val="22"/>
          <w:lang w:eastAsia="ja-JP"/>
        </w:rPr>
        <w:t>SCS for Msg.1</w:t>
      </w:r>
      <w:r w:rsidR="00197BB0" w:rsidRPr="00197BB0">
        <w:rPr>
          <w:rFonts w:ascii="Times New Roman" w:eastAsia="ＭＳ 明朝" w:hAnsi="Times New Roman" w:hint="eastAsia"/>
          <w:b/>
          <w:kern w:val="0"/>
          <w:sz w:val="22"/>
          <w:szCs w:val="22"/>
          <w:lang w:eastAsia="ja-JP"/>
        </w:rPr>
        <w:t xml:space="preserve"> is </w:t>
      </w:r>
      <w:r w:rsidR="00735CFA" w:rsidRPr="00197BB0">
        <w:rPr>
          <w:rFonts w:ascii="Times New Roman" w:eastAsia="ＭＳ 明朝" w:hAnsi="Times New Roman"/>
          <w:b/>
          <w:kern w:val="0"/>
          <w:sz w:val="22"/>
          <w:szCs w:val="22"/>
          <w:lang w:eastAsia="ja-JP"/>
        </w:rPr>
        <w:t>configured in the RACH configuration</w:t>
      </w:r>
    </w:p>
    <w:p w:rsidR="00735CFA" w:rsidRPr="00197BB0" w:rsidRDefault="00735CFA" w:rsidP="00197BB0">
      <w:pPr>
        <w:pStyle w:val="afd"/>
        <w:numPr>
          <w:ilvl w:val="0"/>
          <w:numId w:val="27"/>
        </w:numPr>
        <w:tabs>
          <w:tab w:val="left" w:pos="1603"/>
        </w:tabs>
        <w:spacing w:before="120" w:afterLines="50" w:after="120"/>
        <w:ind w:firstLineChars="0"/>
        <w:rPr>
          <w:rFonts w:ascii="Times New Roman" w:eastAsia="ＭＳ 明朝" w:hAnsi="Times New Roman"/>
          <w:b/>
          <w:kern w:val="0"/>
          <w:sz w:val="22"/>
          <w:szCs w:val="22"/>
          <w:lang w:eastAsia="ja-JP"/>
        </w:rPr>
      </w:pPr>
      <w:r w:rsidRPr="00197BB0">
        <w:rPr>
          <w:rFonts w:ascii="Times New Roman" w:eastAsia="ＭＳ 明朝" w:hAnsi="Times New Roman" w:hint="eastAsia"/>
          <w:b/>
          <w:kern w:val="0"/>
          <w:sz w:val="22"/>
          <w:szCs w:val="22"/>
          <w:lang w:eastAsia="ja-JP"/>
        </w:rPr>
        <w:t>SCS for Msg.2</w:t>
      </w:r>
      <w:r w:rsidR="00197BB0" w:rsidRPr="00197BB0">
        <w:rPr>
          <w:rFonts w:ascii="Times New Roman" w:eastAsia="ＭＳ 明朝" w:hAnsi="Times New Roman" w:hint="eastAsia"/>
          <w:b/>
          <w:kern w:val="0"/>
          <w:sz w:val="22"/>
          <w:szCs w:val="22"/>
          <w:lang w:eastAsia="ja-JP"/>
        </w:rPr>
        <w:t xml:space="preserve"> is </w:t>
      </w:r>
      <w:r w:rsidRPr="00197BB0">
        <w:rPr>
          <w:rFonts w:ascii="Times New Roman" w:eastAsia="ＭＳ 明朝" w:hAnsi="Times New Roman" w:hint="eastAsia"/>
          <w:b/>
          <w:kern w:val="0"/>
          <w:sz w:val="22"/>
          <w:szCs w:val="22"/>
          <w:lang w:eastAsia="ja-JP"/>
        </w:rPr>
        <w:t>the same as the numerology of RMSI</w:t>
      </w:r>
    </w:p>
    <w:p w:rsidR="001D3B2F" w:rsidRPr="001D3B2F" w:rsidRDefault="001D3B2F" w:rsidP="001D3B2F">
      <w:pPr>
        <w:tabs>
          <w:tab w:val="left" w:pos="1603"/>
        </w:tabs>
        <w:spacing w:afterLines="50" w:after="120"/>
        <w:jc w:val="both"/>
        <w:rPr>
          <w:rFonts w:eastAsia="ＭＳ 明朝"/>
          <w:b/>
          <w:sz w:val="22"/>
          <w:szCs w:val="22"/>
          <w:lang w:val="en-US" w:eastAsia="ja-JP"/>
        </w:rPr>
      </w:pPr>
    </w:p>
    <w:p w:rsidR="00735CFA" w:rsidRPr="0043103F" w:rsidRDefault="002245E0" w:rsidP="001D3B2F">
      <w:pPr>
        <w:pStyle w:val="2"/>
        <w:rPr>
          <w:sz w:val="28"/>
          <w:lang w:val="en-US"/>
        </w:rPr>
      </w:pPr>
      <w:r w:rsidRPr="0043103F">
        <w:rPr>
          <w:rFonts w:eastAsia="Arial Unicode MS" w:cs="Arial" w:hint="eastAsia"/>
          <w:kern w:val="2"/>
          <w:szCs w:val="22"/>
          <w:lang w:eastAsia="ja-JP"/>
        </w:rPr>
        <w:t>Dedicated RACH resource for c</w:t>
      </w:r>
      <w:r w:rsidR="00735CFA" w:rsidRPr="0043103F">
        <w:rPr>
          <w:rFonts w:eastAsia="Arial Unicode MS" w:cs="Arial" w:hint="eastAsia"/>
          <w:kern w:val="2"/>
          <w:szCs w:val="22"/>
          <w:lang w:eastAsia="ja-JP"/>
        </w:rPr>
        <w:t xml:space="preserve">ontention free </w:t>
      </w:r>
      <w:r w:rsidRPr="0043103F">
        <w:rPr>
          <w:rFonts w:eastAsia="Arial Unicode MS" w:cs="Arial" w:hint="eastAsia"/>
          <w:kern w:val="2"/>
          <w:szCs w:val="22"/>
          <w:lang w:eastAsia="ja-JP"/>
        </w:rPr>
        <w:t>RA procedure</w:t>
      </w:r>
    </w:p>
    <w:p w:rsidR="002245E0" w:rsidRPr="002245E0" w:rsidRDefault="001D3B2F" w:rsidP="002245E0">
      <w:pPr>
        <w:spacing w:afterLines="50" w:after="120"/>
        <w:jc w:val="both"/>
        <w:rPr>
          <w:rFonts w:eastAsia="ＭＳ 明朝"/>
          <w:sz w:val="22"/>
          <w:szCs w:val="22"/>
          <w:lang w:val="en-US" w:eastAsia="ja-JP"/>
        </w:rPr>
      </w:pPr>
      <w:r>
        <w:rPr>
          <w:rFonts w:eastAsia="ＭＳ 明朝" w:hint="eastAsia"/>
          <w:sz w:val="22"/>
          <w:szCs w:val="22"/>
          <w:lang w:val="en-US" w:eastAsia="ja-JP"/>
        </w:rPr>
        <w:t xml:space="preserve"> </w:t>
      </w:r>
      <w:r w:rsidR="002245E0">
        <w:rPr>
          <w:rFonts w:eastAsia="ＭＳ 明朝" w:hint="eastAsia"/>
          <w:sz w:val="22"/>
          <w:szCs w:val="22"/>
          <w:lang w:val="en-US" w:eastAsia="ja-JP"/>
        </w:rPr>
        <w:t>At the RAN1 NR</w:t>
      </w:r>
      <w:r w:rsidR="00197BB0">
        <w:rPr>
          <w:rFonts w:eastAsia="ＭＳ 明朝" w:hint="eastAsia"/>
          <w:sz w:val="22"/>
          <w:szCs w:val="22"/>
          <w:lang w:val="en-US" w:eastAsia="ja-JP"/>
        </w:rPr>
        <w:t>-AH</w:t>
      </w:r>
      <w:r w:rsidR="002245E0">
        <w:rPr>
          <w:rFonts w:eastAsia="ＭＳ 明朝" w:hint="eastAsia"/>
          <w:sz w:val="22"/>
          <w:szCs w:val="22"/>
          <w:lang w:val="en-US" w:eastAsia="ja-JP"/>
        </w:rPr>
        <w:t>#2 meeting, following agreements were reached.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2245E0" w:rsidRPr="00901636" w:rsidTr="00DE3B52">
        <w:tc>
          <w:tcPr>
            <w:tcW w:w="10170" w:type="dxa"/>
            <w:shd w:val="clear" w:color="auto" w:fill="auto"/>
          </w:tcPr>
          <w:p w:rsidR="002245E0" w:rsidRPr="002245E0" w:rsidRDefault="002245E0" w:rsidP="002245E0">
            <w:pPr>
              <w:rPr>
                <w:rFonts w:ascii="Times" w:eastAsia="ＭＳ 明朝" w:hAnsi="Times"/>
                <w:b/>
                <w:sz w:val="20"/>
                <w:u w:val="single"/>
                <w:lang w:eastAsia="ja-JP"/>
              </w:rPr>
            </w:pPr>
            <w:r w:rsidRPr="002245E0">
              <w:rPr>
                <w:rFonts w:ascii="Times" w:eastAsia="ＭＳ 明朝" w:hAnsi="Times" w:hint="eastAsia"/>
                <w:b/>
                <w:sz w:val="20"/>
                <w:highlight w:val="green"/>
                <w:u w:val="single"/>
                <w:lang w:eastAsia="ja-JP"/>
              </w:rPr>
              <w:t>Agreements:</w:t>
            </w:r>
          </w:p>
          <w:p w:rsidR="002245E0" w:rsidRPr="002245E0" w:rsidRDefault="002245E0" w:rsidP="002245E0">
            <w:pPr>
              <w:numPr>
                <w:ilvl w:val="0"/>
                <w:numId w:val="28"/>
              </w:numPr>
              <w:rPr>
                <w:rFonts w:ascii="Times" w:eastAsia="ＭＳ 明朝" w:hAnsi="Times"/>
                <w:sz w:val="20"/>
                <w:lang w:val="en-US" w:eastAsia="ja-JP"/>
              </w:rPr>
            </w:pPr>
            <w:r w:rsidRPr="002245E0">
              <w:rPr>
                <w:rFonts w:ascii="Times" w:eastAsia="ＭＳ 明朝" w:hAnsi="Times"/>
                <w:sz w:val="20"/>
                <w:lang w:val="en-US" w:eastAsia="ja-JP"/>
              </w:rPr>
              <w:t>At least for handover case</w:t>
            </w:r>
            <w:r w:rsidRPr="002245E0">
              <w:rPr>
                <w:rFonts w:ascii="Times" w:eastAsia="ＭＳ 明朝" w:hAnsi="Times" w:hint="eastAsia"/>
                <w:sz w:val="20"/>
                <w:lang w:val="en-US" w:eastAsia="ja-JP"/>
              </w:rPr>
              <w:t>, a source cell can indicate in the handover command</w:t>
            </w:r>
            <w:r w:rsidRPr="002245E0">
              <w:rPr>
                <w:rFonts w:ascii="Times" w:eastAsia="ＭＳ 明朝" w:hAnsi="Times"/>
                <w:sz w:val="20"/>
                <w:lang w:val="en-US" w:eastAsia="ja-JP"/>
              </w:rPr>
              <w:t xml:space="preserve">, </w:t>
            </w:r>
          </w:p>
          <w:p w:rsidR="002245E0" w:rsidRPr="002245E0" w:rsidRDefault="002245E0" w:rsidP="002245E0">
            <w:pPr>
              <w:numPr>
                <w:ilvl w:val="1"/>
                <w:numId w:val="28"/>
              </w:numPr>
              <w:rPr>
                <w:rFonts w:ascii="Times" w:eastAsia="ＭＳ 明朝" w:hAnsi="Times"/>
                <w:sz w:val="20"/>
                <w:lang w:val="en-US" w:eastAsia="ja-JP"/>
              </w:rPr>
            </w:pPr>
            <w:r w:rsidRPr="002245E0">
              <w:rPr>
                <w:rFonts w:ascii="Times" w:eastAsia="ＭＳ 明朝" w:hAnsi="Times" w:hint="eastAsia"/>
                <w:sz w:val="20"/>
                <w:lang w:val="en-US" w:eastAsia="ja-JP"/>
              </w:rPr>
              <w:t>A</w:t>
            </w:r>
            <w:r w:rsidRPr="002245E0">
              <w:rPr>
                <w:rFonts w:ascii="Times" w:eastAsia="ＭＳ 明朝" w:hAnsi="Times"/>
                <w:sz w:val="20"/>
                <w:lang w:val="en-US" w:eastAsia="ja-JP"/>
              </w:rPr>
              <w:t>ssociation between RACH resources and CSI-RS configuration(s)</w:t>
            </w:r>
          </w:p>
          <w:p w:rsidR="002245E0" w:rsidRPr="002245E0" w:rsidRDefault="002245E0" w:rsidP="002245E0">
            <w:pPr>
              <w:numPr>
                <w:ilvl w:val="1"/>
                <w:numId w:val="28"/>
              </w:numPr>
              <w:rPr>
                <w:rFonts w:ascii="Times" w:eastAsia="ＭＳ 明朝" w:hAnsi="Times"/>
                <w:sz w:val="20"/>
                <w:lang w:val="en-US" w:eastAsia="ja-JP"/>
              </w:rPr>
            </w:pPr>
            <w:r w:rsidRPr="002245E0">
              <w:rPr>
                <w:rFonts w:ascii="Times" w:eastAsia="ＭＳ 明朝" w:hAnsi="Times" w:hint="eastAsia"/>
                <w:sz w:val="20"/>
                <w:lang w:eastAsia="ja-JP"/>
              </w:rPr>
              <w:t>A</w:t>
            </w:r>
            <w:r w:rsidRPr="002245E0">
              <w:rPr>
                <w:rFonts w:ascii="Times" w:eastAsia="Batang" w:hAnsi="Times"/>
                <w:sz w:val="20"/>
              </w:rPr>
              <w:t>ssociation between RACH resources and SS blocks</w:t>
            </w:r>
          </w:p>
          <w:p w:rsidR="002245E0" w:rsidRPr="002245E0" w:rsidRDefault="002245E0" w:rsidP="002245E0">
            <w:pPr>
              <w:numPr>
                <w:ilvl w:val="1"/>
                <w:numId w:val="28"/>
              </w:numPr>
              <w:rPr>
                <w:rFonts w:ascii="Times" w:eastAsia="ＭＳ 明朝" w:hAnsi="Times"/>
                <w:sz w:val="20"/>
                <w:lang w:val="en-US" w:eastAsia="ja-JP"/>
              </w:rPr>
            </w:pPr>
            <w:r w:rsidRPr="002245E0">
              <w:rPr>
                <w:rFonts w:ascii="Times" w:eastAsia="ＭＳ 明朝" w:hAnsi="Times" w:hint="eastAsia"/>
                <w:sz w:val="20"/>
                <w:lang w:eastAsia="ja-JP"/>
              </w:rPr>
              <w:t xml:space="preserve">A set of </w:t>
            </w:r>
            <w:r w:rsidRPr="002245E0">
              <w:rPr>
                <w:rFonts w:ascii="Times" w:eastAsia="Batang" w:hAnsi="Times"/>
                <w:sz w:val="20"/>
              </w:rPr>
              <w:t>dedicated RACH resources (</w:t>
            </w:r>
            <w:r w:rsidRPr="002245E0">
              <w:rPr>
                <w:rFonts w:ascii="Times" w:eastAsia="ＭＳ 明朝" w:hAnsi="Times" w:hint="eastAsia"/>
                <w:sz w:val="20"/>
                <w:lang w:eastAsia="ja-JP"/>
              </w:rPr>
              <w:t xml:space="preserve">FFS: </w:t>
            </w:r>
            <w:r w:rsidRPr="002245E0">
              <w:rPr>
                <w:rFonts w:ascii="Times" w:eastAsia="Batang" w:hAnsi="Times"/>
                <w:sz w:val="20"/>
              </w:rPr>
              <w:t>time/frequency/sequence</w:t>
            </w:r>
            <w:r w:rsidRPr="002245E0">
              <w:rPr>
                <w:rFonts w:ascii="Times" w:eastAsia="ＭＳ 明朝" w:hAnsi="Times" w:hint="eastAsia"/>
                <w:sz w:val="20"/>
                <w:lang w:eastAsia="ja-JP"/>
              </w:rPr>
              <w:t>)</w:t>
            </w:r>
          </w:p>
          <w:p w:rsidR="002245E0" w:rsidRPr="002245E0" w:rsidRDefault="002245E0" w:rsidP="002245E0">
            <w:pPr>
              <w:numPr>
                <w:ilvl w:val="1"/>
                <w:numId w:val="28"/>
              </w:numPr>
              <w:rPr>
                <w:rFonts w:ascii="Times" w:eastAsia="ＭＳ 明朝" w:hAnsi="Times"/>
                <w:sz w:val="20"/>
                <w:lang w:val="en-US" w:eastAsia="ja-JP"/>
              </w:rPr>
            </w:pPr>
            <w:r w:rsidRPr="002245E0">
              <w:rPr>
                <w:rFonts w:ascii="Times" w:eastAsia="ＭＳ 明朝" w:hAnsi="Times" w:hint="eastAsia"/>
                <w:sz w:val="20"/>
                <w:lang w:val="en-US" w:eastAsia="ja-JP"/>
              </w:rPr>
              <w:t>Note that above CSI-RS configuration is UE-specifically configured</w:t>
            </w:r>
          </w:p>
        </w:tc>
      </w:tr>
    </w:tbl>
    <w:p w:rsidR="00357108" w:rsidRDefault="002245E0" w:rsidP="00236CA4">
      <w:pPr>
        <w:spacing w:afterLines="50" w:after="120"/>
        <w:jc w:val="both"/>
        <w:rPr>
          <w:rFonts w:eastAsia="ＭＳ 明朝"/>
          <w:sz w:val="22"/>
          <w:szCs w:val="22"/>
          <w:lang w:eastAsia="ja-JP"/>
        </w:rPr>
      </w:pPr>
      <w:r>
        <w:rPr>
          <w:rFonts w:eastAsia="ＭＳ 明朝" w:hint="eastAsia"/>
          <w:sz w:val="22"/>
          <w:szCs w:val="22"/>
          <w:lang w:eastAsia="ja-JP"/>
        </w:rPr>
        <w:t xml:space="preserve">On the other hand, </w:t>
      </w:r>
      <w:r w:rsidR="00914810">
        <w:rPr>
          <w:rFonts w:eastAsia="ＭＳ 明朝" w:hint="eastAsia"/>
          <w:sz w:val="22"/>
          <w:szCs w:val="22"/>
          <w:lang w:eastAsia="ja-JP"/>
        </w:rPr>
        <w:t xml:space="preserve">dedicated RACH resource for contention free RA procedure triggered by PDCCH order has not been discussed yet. In LTE, UE can find available RACH resource based on PRACH configuration and PRACH mask index. </w:t>
      </w:r>
      <w:r w:rsidR="00197BB0">
        <w:rPr>
          <w:rFonts w:eastAsia="ＭＳ 明朝" w:hint="eastAsia"/>
          <w:sz w:val="22"/>
          <w:szCs w:val="22"/>
          <w:lang w:eastAsia="ja-JP"/>
        </w:rPr>
        <w:t>If</w:t>
      </w:r>
      <w:r w:rsidR="006E4EDD">
        <w:rPr>
          <w:rFonts w:eastAsia="ＭＳ 明朝" w:hint="eastAsia"/>
          <w:sz w:val="22"/>
          <w:szCs w:val="22"/>
          <w:lang w:eastAsia="ja-JP"/>
        </w:rPr>
        <w:t xml:space="preserve"> similar method</w:t>
      </w:r>
      <w:r w:rsidR="00197BB0">
        <w:rPr>
          <w:rFonts w:eastAsia="ＭＳ 明朝" w:hint="eastAsia"/>
          <w:sz w:val="22"/>
          <w:szCs w:val="22"/>
          <w:lang w:eastAsia="ja-JP"/>
        </w:rPr>
        <w:t xml:space="preserve"> is considered in NR</w:t>
      </w:r>
      <w:r w:rsidR="006E4EDD">
        <w:rPr>
          <w:rFonts w:eastAsia="ＭＳ 明朝" w:hint="eastAsia"/>
          <w:sz w:val="22"/>
          <w:szCs w:val="22"/>
          <w:lang w:eastAsia="ja-JP"/>
        </w:rPr>
        <w:t xml:space="preserve">, number of bits for PRACH mask index </w:t>
      </w:r>
      <w:r w:rsidR="00AB29EF">
        <w:rPr>
          <w:rFonts w:eastAsia="ＭＳ 明朝" w:hint="eastAsia"/>
          <w:sz w:val="22"/>
          <w:szCs w:val="22"/>
          <w:lang w:eastAsia="ja-JP"/>
        </w:rPr>
        <w:t xml:space="preserve">corresponding to </w:t>
      </w:r>
      <w:r w:rsidR="006E4EDD">
        <w:rPr>
          <w:rFonts w:eastAsia="ＭＳ 明朝" w:hint="eastAsia"/>
          <w:sz w:val="22"/>
          <w:szCs w:val="22"/>
          <w:lang w:eastAsia="ja-JP"/>
        </w:rPr>
        <w:t xml:space="preserve">RACH resources associated with all SS blocks </w:t>
      </w:r>
      <w:r w:rsidR="00AB29EF">
        <w:rPr>
          <w:rFonts w:eastAsia="ＭＳ 明朝" w:hint="eastAsia"/>
          <w:sz w:val="22"/>
          <w:szCs w:val="22"/>
          <w:lang w:eastAsia="ja-JP"/>
        </w:rPr>
        <w:t xml:space="preserve">may </w:t>
      </w:r>
      <w:r w:rsidR="006E4EDD">
        <w:rPr>
          <w:rFonts w:eastAsia="ＭＳ 明朝" w:hint="eastAsia"/>
          <w:sz w:val="22"/>
          <w:szCs w:val="22"/>
          <w:lang w:eastAsia="ja-JP"/>
        </w:rPr>
        <w:t>become larger</w:t>
      </w:r>
      <w:r w:rsidR="00AB29EF">
        <w:rPr>
          <w:rFonts w:eastAsia="ＭＳ 明朝" w:hint="eastAsia"/>
          <w:sz w:val="22"/>
          <w:szCs w:val="22"/>
          <w:lang w:eastAsia="ja-JP"/>
        </w:rPr>
        <w:t>. Therefore in NR, PRACH mask index should be assigned among RACH resources per each SS block</w:t>
      </w:r>
      <w:r w:rsidR="00970543">
        <w:rPr>
          <w:rFonts w:eastAsia="ＭＳ 明朝" w:hint="eastAsia"/>
          <w:sz w:val="22"/>
          <w:szCs w:val="22"/>
          <w:lang w:eastAsia="ja-JP"/>
        </w:rPr>
        <w:t xml:space="preserve"> as shown in Fig.1</w:t>
      </w:r>
      <w:r w:rsidR="00AB29EF">
        <w:rPr>
          <w:rFonts w:eastAsia="ＭＳ 明朝" w:hint="eastAsia"/>
          <w:sz w:val="22"/>
          <w:szCs w:val="22"/>
          <w:lang w:eastAsia="ja-JP"/>
        </w:rPr>
        <w:t xml:space="preserve">. </w:t>
      </w:r>
      <w:r w:rsidR="00970543">
        <w:rPr>
          <w:rFonts w:eastAsia="ＭＳ 明朝" w:hint="eastAsia"/>
          <w:sz w:val="22"/>
          <w:szCs w:val="22"/>
          <w:lang w:eastAsia="ja-JP"/>
        </w:rPr>
        <w:t xml:space="preserve">Fig.1 shows </w:t>
      </w:r>
      <w:r w:rsidR="00197BB0">
        <w:rPr>
          <w:rFonts w:eastAsia="ＭＳ 明朝" w:hint="eastAsia"/>
          <w:sz w:val="22"/>
          <w:szCs w:val="22"/>
          <w:lang w:eastAsia="ja-JP"/>
        </w:rPr>
        <w:t xml:space="preserve">an </w:t>
      </w:r>
      <w:r w:rsidR="00970543">
        <w:rPr>
          <w:rFonts w:eastAsia="ＭＳ 明朝" w:hint="eastAsia"/>
          <w:sz w:val="22"/>
          <w:szCs w:val="22"/>
          <w:lang w:eastAsia="ja-JP"/>
        </w:rPr>
        <w:t xml:space="preserve">example </w:t>
      </w:r>
      <w:r w:rsidR="00197BB0">
        <w:rPr>
          <w:rFonts w:eastAsia="ＭＳ 明朝" w:hint="eastAsia"/>
          <w:sz w:val="22"/>
          <w:szCs w:val="22"/>
          <w:lang w:eastAsia="ja-JP"/>
        </w:rPr>
        <w:t xml:space="preserve">in </w:t>
      </w:r>
      <w:r w:rsidR="00970543">
        <w:rPr>
          <w:rFonts w:eastAsia="ＭＳ 明朝" w:hint="eastAsia"/>
          <w:sz w:val="22"/>
          <w:szCs w:val="22"/>
          <w:lang w:eastAsia="ja-JP"/>
        </w:rPr>
        <w:t xml:space="preserve">which second index as time index is indicated and then available RACH resources for the UE are red </w:t>
      </w:r>
      <w:proofErr w:type="spellStart"/>
      <w:r w:rsidR="00970543">
        <w:rPr>
          <w:rFonts w:eastAsia="ＭＳ 明朝" w:hint="eastAsia"/>
          <w:sz w:val="22"/>
          <w:szCs w:val="22"/>
          <w:lang w:eastAsia="ja-JP"/>
        </w:rPr>
        <w:t>color</w:t>
      </w:r>
      <w:proofErr w:type="spellEnd"/>
      <w:r w:rsidR="00970543">
        <w:rPr>
          <w:rFonts w:eastAsia="ＭＳ 明朝" w:hint="eastAsia"/>
          <w:sz w:val="22"/>
          <w:szCs w:val="22"/>
          <w:lang w:eastAsia="ja-JP"/>
        </w:rPr>
        <w:t xml:space="preserve"> parts. In such case, UE selects one of these available RACH resources based on detection of SS block. </w:t>
      </w:r>
      <w:r w:rsidR="00AB29EF">
        <w:rPr>
          <w:rFonts w:eastAsia="ＭＳ 明朝" w:hint="eastAsia"/>
          <w:sz w:val="22"/>
          <w:szCs w:val="22"/>
          <w:lang w:eastAsia="ja-JP"/>
        </w:rPr>
        <w:t>In addition, indication in frequency and sequence domain are also applied in a similar way. In other words, time index, frequency index and/or preamble index in dedicated RACH configuration should be assigned among RACH resources/preamble indices per each SS block.</w:t>
      </w:r>
    </w:p>
    <w:p w:rsidR="00AB29EF" w:rsidRDefault="00AB29EF" w:rsidP="00236CA4">
      <w:pPr>
        <w:spacing w:afterLines="50" w:after="120"/>
        <w:jc w:val="both"/>
        <w:rPr>
          <w:rFonts w:eastAsia="ＭＳ 明朝"/>
          <w:sz w:val="22"/>
          <w:szCs w:val="22"/>
          <w:lang w:eastAsia="ja-JP"/>
        </w:rPr>
      </w:pPr>
      <w:r w:rsidRPr="00361CA8">
        <w:rPr>
          <w:rFonts w:eastAsia="ＭＳ 明朝" w:hint="eastAsia"/>
          <w:b/>
          <w:sz w:val="22"/>
          <w:szCs w:val="22"/>
          <w:lang w:val="en-US" w:eastAsia="ja-JP"/>
        </w:rPr>
        <w:t xml:space="preserve">Proposal </w:t>
      </w:r>
      <w:r>
        <w:rPr>
          <w:rFonts w:eastAsia="ＭＳ 明朝" w:hint="eastAsia"/>
          <w:b/>
          <w:sz w:val="22"/>
          <w:szCs w:val="22"/>
          <w:lang w:val="en-US" w:eastAsia="ja-JP"/>
        </w:rPr>
        <w:t>3</w:t>
      </w:r>
      <w:r w:rsidRPr="00361CA8">
        <w:rPr>
          <w:rFonts w:eastAsia="ＭＳ 明朝" w:hint="eastAsia"/>
          <w:b/>
          <w:sz w:val="22"/>
          <w:szCs w:val="22"/>
          <w:lang w:val="en-US" w:eastAsia="ja-JP"/>
        </w:rPr>
        <w:t xml:space="preserve">: </w:t>
      </w:r>
      <w:r>
        <w:rPr>
          <w:rFonts w:eastAsia="ＭＳ 明朝" w:hint="eastAsia"/>
          <w:b/>
          <w:sz w:val="22"/>
          <w:szCs w:val="22"/>
          <w:lang w:val="en-US" w:eastAsia="ja-JP"/>
        </w:rPr>
        <w:t xml:space="preserve"> For contention free RA procedure triggered by PDCCH order, </w:t>
      </w:r>
      <w:r w:rsidRPr="00AB29EF">
        <w:rPr>
          <w:rFonts w:eastAsia="ＭＳ 明朝"/>
          <w:b/>
          <w:sz w:val="22"/>
          <w:szCs w:val="22"/>
          <w:lang w:val="en-US" w:eastAsia="ja-JP"/>
        </w:rPr>
        <w:t>time index, frequency index and/or preamble index in dedicated RACH configuration should be assigned among RACH resources/preamble indices per SS block.</w:t>
      </w:r>
    </w:p>
    <w:p w:rsidR="00C476B8" w:rsidRDefault="00C476B8" w:rsidP="00C476B8">
      <w:pPr>
        <w:tabs>
          <w:tab w:val="left" w:pos="1603"/>
        </w:tabs>
        <w:spacing w:afterLines="50" w:after="120"/>
        <w:jc w:val="both"/>
        <w:rPr>
          <w:rFonts w:eastAsia="ＭＳ 明朝"/>
          <w:b/>
          <w:sz w:val="22"/>
          <w:szCs w:val="22"/>
          <w:lang w:val="en-US" w:eastAsia="ja-JP"/>
        </w:rPr>
      </w:pPr>
    </w:p>
    <w:p w:rsidR="00970543" w:rsidRPr="008D4DF3" w:rsidRDefault="00767B28" w:rsidP="00767B28">
      <w:pPr>
        <w:spacing w:afterLines="50" w:after="120"/>
        <w:jc w:val="center"/>
        <w:rPr>
          <w:rFonts w:eastAsia="ＭＳ 明朝"/>
          <w:sz w:val="22"/>
          <w:lang w:val="en-US"/>
        </w:rPr>
      </w:pPr>
      <w:r>
        <w:rPr>
          <w:rFonts w:eastAsia="ＭＳ 明朝"/>
          <w:noProof/>
          <w:sz w:val="22"/>
          <w:lang w:val="en-US" w:eastAsia="ja-JP"/>
        </w:rPr>
        <w:drawing>
          <wp:inline distT="0" distB="0" distL="0" distR="0" wp14:anchorId="53D5A091" wp14:editId="457DC11A">
            <wp:extent cx="5365115" cy="1889760"/>
            <wp:effectExtent l="0" t="0" r="6985"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65115" cy="1889760"/>
                    </a:xfrm>
                    <a:prstGeom prst="rect">
                      <a:avLst/>
                    </a:prstGeom>
                    <a:noFill/>
                    <a:ln>
                      <a:noFill/>
                    </a:ln>
                  </pic:spPr>
                </pic:pic>
              </a:graphicData>
            </a:graphic>
          </wp:inline>
        </w:drawing>
      </w:r>
    </w:p>
    <w:p w:rsidR="00970543" w:rsidRPr="00506F57" w:rsidRDefault="00970543" w:rsidP="00767B28">
      <w:pPr>
        <w:spacing w:afterLines="50" w:after="120"/>
        <w:jc w:val="center"/>
        <w:rPr>
          <w:rFonts w:eastAsia="ＭＳ 明朝"/>
          <w:sz w:val="22"/>
          <w:lang w:val="en-US" w:eastAsia="ja-JP"/>
        </w:rPr>
      </w:pPr>
      <w:r w:rsidRPr="008D4DF3">
        <w:rPr>
          <w:rFonts w:eastAsia="ＭＳ 明朝" w:hint="eastAsia"/>
          <w:sz w:val="22"/>
          <w:lang w:val="en-US"/>
        </w:rPr>
        <w:t>Figure.</w:t>
      </w:r>
      <w:r>
        <w:rPr>
          <w:rFonts w:eastAsia="ＭＳ 明朝" w:hint="eastAsia"/>
          <w:sz w:val="22"/>
          <w:lang w:val="en-US"/>
        </w:rPr>
        <w:t>1</w:t>
      </w:r>
      <w:r w:rsidRPr="008D4DF3">
        <w:rPr>
          <w:rFonts w:eastAsia="ＭＳ 明朝" w:hint="eastAsia"/>
          <w:sz w:val="22"/>
          <w:lang w:val="en-US"/>
        </w:rPr>
        <w:t xml:space="preserve">: </w:t>
      </w:r>
      <w:r>
        <w:rPr>
          <w:rFonts w:eastAsia="ＭＳ 明朝" w:hint="eastAsia"/>
          <w:sz w:val="22"/>
          <w:lang w:val="en-US" w:eastAsia="ja-JP"/>
        </w:rPr>
        <w:t>example of t</w:t>
      </w:r>
      <w:r>
        <w:rPr>
          <w:rFonts w:eastAsia="ＭＳ 明朝" w:hint="eastAsia"/>
          <w:sz w:val="22"/>
          <w:lang w:val="en-US"/>
        </w:rPr>
        <w:t>ime index in dedicated RACH configuration</w:t>
      </w:r>
    </w:p>
    <w:p w:rsidR="000129A3" w:rsidRPr="007212CE" w:rsidRDefault="000129A3" w:rsidP="000129A3">
      <w:pPr>
        <w:spacing w:afterLines="50" w:after="120"/>
        <w:jc w:val="both"/>
        <w:rPr>
          <w:rFonts w:eastAsia="ＭＳ 明朝"/>
          <w:sz w:val="22"/>
          <w:lang w:val="en-US" w:eastAsia="ja-JP"/>
        </w:rPr>
      </w:pPr>
    </w:p>
    <w:p w:rsidR="00C56E67" w:rsidRPr="001D3B2F" w:rsidRDefault="000129A3" w:rsidP="00C56E67">
      <w:pPr>
        <w:pStyle w:val="1"/>
        <w:spacing w:before="180" w:after="120"/>
        <w:ind w:left="0" w:firstLine="0"/>
        <w:rPr>
          <w:rFonts w:eastAsia="ＭＳ 明朝"/>
          <w:b/>
          <w:lang w:val="en-US"/>
        </w:rPr>
      </w:pPr>
      <w:r w:rsidRPr="00361CA8">
        <w:rPr>
          <w:rFonts w:eastAsia="ＭＳ 明朝" w:hint="eastAsia"/>
          <w:b/>
          <w:lang w:val="en-US"/>
        </w:rPr>
        <w:t xml:space="preserve">Message </w:t>
      </w:r>
      <w:r>
        <w:rPr>
          <w:rFonts w:eastAsia="ＭＳ 明朝" w:hint="eastAsia"/>
          <w:b/>
          <w:lang w:val="en-US"/>
        </w:rPr>
        <w:t>2</w:t>
      </w:r>
      <w:r w:rsidR="00C56E67" w:rsidRPr="00C56E67">
        <w:rPr>
          <w:rFonts w:eastAsia="ＭＳ 明朝"/>
          <w:b/>
          <w:lang w:val="en-US"/>
        </w:rPr>
        <w:t xml:space="preserve"> </w:t>
      </w:r>
    </w:p>
    <w:p w:rsidR="00B2339C" w:rsidRPr="0043103F" w:rsidRDefault="00B2339C" w:rsidP="00C56E67">
      <w:pPr>
        <w:pStyle w:val="2"/>
        <w:rPr>
          <w:sz w:val="28"/>
          <w:lang w:val="en-US"/>
        </w:rPr>
      </w:pPr>
      <w:r w:rsidRPr="0043103F">
        <w:rPr>
          <w:rFonts w:eastAsia="Arial Unicode MS" w:cs="Arial" w:hint="eastAsia"/>
          <w:kern w:val="2"/>
          <w:szCs w:val="22"/>
          <w:lang w:eastAsia="ja-JP"/>
        </w:rPr>
        <w:t>RAR scheduling</w:t>
      </w:r>
    </w:p>
    <w:p w:rsidR="00B2339C" w:rsidRPr="002C7371" w:rsidRDefault="00B2339C" w:rsidP="00B2339C">
      <w:pPr>
        <w:spacing w:afterLines="50" w:after="120"/>
        <w:jc w:val="both"/>
        <w:rPr>
          <w:rFonts w:eastAsia="ＭＳ 明朝"/>
          <w:sz w:val="22"/>
          <w:szCs w:val="22"/>
          <w:lang w:val="en-US" w:eastAsia="ja-JP"/>
        </w:rPr>
      </w:pPr>
      <w:r w:rsidRPr="002C7371">
        <w:rPr>
          <w:rFonts w:eastAsia="ＭＳ 明朝" w:hint="eastAsia"/>
          <w:sz w:val="22"/>
          <w:szCs w:val="22"/>
          <w:lang w:val="en-US" w:eastAsia="ja-JP"/>
        </w:rPr>
        <w:t xml:space="preserve"> Regarding RAR </w:t>
      </w:r>
      <w:r w:rsidRPr="002C7371">
        <w:rPr>
          <w:rFonts w:eastAsia="ＭＳ 明朝"/>
          <w:sz w:val="22"/>
          <w:szCs w:val="22"/>
          <w:lang w:val="en-US" w:eastAsia="ja-JP"/>
        </w:rPr>
        <w:t>scheduling</w:t>
      </w:r>
      <w:r w:rsidRPr="002C7371">
        <w:rPr>
          <w:rFonts w:eastAsia="ＭＳ 明朝" w:hint="eastAsia"/>
          <w:sz w:val="22"/>
          <w:szCs w:val="22"/>
          <w:lang w:val="en-US" w:eastAsia="ja-JP"/>
        </w:rPr>
        <w:t xml:space="preserve"> method,</w:t>
      </w:r>
      <w:r>
        <w:rPr>
          <w:rFonts w:eastAsia="ＭＳ 明朝" w:hint="eastAsia"/>
          <w:sz w:val="22"/>
          <w:szCs w:val="22"/>
          <w:lang w:val="en-US" w:eastAsia="ja-JP"/>
        </w:rPr>
        <w:t xml:space="preserve"> it was agreed that at least for initial access, RAR is carried in PDSCH scheduled by PDCCH. Even for other case than initial access, s</w:t>
      </w:r>
      <w:r w:rsidRPr="002C7371">
        <w:rPr>
          <w:rFonts w:eastAsia="ＭＳ 明朝" w:hint="eastAsia"/>
          <w:sz w:val="22"/>
          <w:szCs w:val="22"/>
          <w:lang w:val="en-US" w:eastAsia="ja-JP"/>
        </w:rPr>
        <w:t xml:space="preserve">ince RAR scheduling timing/resource may need </w:t>
      </w:r>
      <w:r w:rsidRPr="002C7371">
        <w:rPr>
          <w:rFonts w:eastAsia="ＭＳ 明朝" w:hint="eastAsia"/>
          <w:sz w:val="22"/>
          <w:szCs w:val="22"/>
          <w:lang w:val="en-US" w:eastAsia="ja-JP"/>
        </w:rPr>
        <w:lastRenderedPageBreak/>
        <w:t xml:space="preserve">some flexibility e.g., dependent on </w:t>
      </w:r>
      <w:proofErr w:type="spellStart"/>
      <w:r w:rsidRPr="002C7371">
        <w:rPr>
          <w:rFonts w:eastAsia="ＭＳ 明朝" w:hint="eastAsia"/>
          <w:sz w:val="22"/>
          <w:szCs w:val="22"/>
          <w:lang w:val="en-US" w:eastAsia="ja-JP"/>
        </w:rPr>
        <w:t>gNB</w:t>
      </w:r>
      <w:proofErr w:type="spellEnd"/>
      <w:r w:rsidRPr="002C7371">
        <w:rPr>
          <w:rFonts w:eastAsia="ＭＳ 明朝" w:hint="eastAsia"/>
          <w:sz w:val="22"/>
          <w:szCs w:val="22"/>
          <w:lang w:val="en-US" w:eastAsia="ja-JP"/>
        </w:rPr>
        <w:t xml:space="preserve"> processing capability and PRACH load, DCI based scheduling is preferable. Otherwise, if non-scheduled channel is defined for RAR, UE blind detection effort for RAR would be significantly large for flexible RAR timing/resource, or such </w:t>
      </w:r>
      <w:r w:rsidRPr="002C7371">
        <w:rPr>
          <w:rFonts w:eastAsia="ＭＳ 明朝"/>
          <w:sz w:val="22"/>
          <w:szCs w:val="22"/>
          <w:lang w:val="en-US" w:eastAsia="ja-JP"/>
        </w:rPr>
        <w:t>flexibility</w:t>
      </w:r>
      <w:r w:rsidRPr="002C7371">
        <w:rPr>
          <w:rFonts w:eastAsia="ＭＳ 明朝" w:hint="eastAsia"/>
          <w:sz w:val="22"/>
          <w:szCs w:val="22"/>
          <w:lang w:val="en-US" w:eastAsia="ja-JP"/>
        </w:rPr>
        <w:t xml:space="preserve"> needs to be restricted. Therefore, NR should support RAR scheduling method based on DCI as in LTE, i.e. DCI </w:t>
      </w:r>
      <w:r w:rsidR="006A013A">
        <w:rPr>
          <w:rFonts w:eastAsia="ＭＳ 明朝" w:hint="eastAsia"/>
          <w:sz w:val="22"/>
          <w:szCs w:val="22"/>
          <w:lang w:val="en-US" w:eastAsia="ja-JP"/>
        </w:rPr>
        <w:t>on</w:t>
      </w:r>
      <w:r w:rsidR="006A013A" w:rsidRPr="002C7371">
        <w:rPr>
          <w:rFonts w:eastAsia="ＭＳ 明朝" w:hint="eastAsia"/>
          <w:sz w:val="22"/>
          <w:szCs w:val="22"/>
          <w:lang w:val="en-US" w:eastAsia="ja-JP"/>
        </w:rPr>
        <w:t xml:space="preserve"> </w:t>
      </w:r>
      <w:r w:rsidRPr="002C7371">
        <w:rPr>
          <w:rFonts w:eastAsia="ＭＳ 明朝" w:hint="eastAsia"/>
          <w:sz w:val="22"/>
          <w:szCs w:val="22"/>
          <w:lang w:val="en-US" w:eastAsia="ja-JP"/>
        </w:rPr>
        <w:t xml:space="preserve">PDCCH gives RAR </w:t>
      </w:r>
      <w:r w:rsidRPr="002C7371">
        <w:rPr>
          <w:rFonts w:eastAsia="ＭＳ 明朝"/>
          <w:sz w:val="22"/>
          <w:szCs w:val="22"/>
          <w:lang w:val="en-US" w:eastAsia="ja-JP"/>
        </w:rPr>
        <w:t>scheduling</w:t>
      </w:r>
      <w:r w:rsidRPr="002C7371">
        <w:rPr>
          <w:rFonts w:eastAsia="ＭＳ 明朝" w:hint="eastAsia"/>
          <w:sz w:val="22"/>
          <w:szCs w:val="22"/>
          <w:lang w:val="en-US" w:eastAsia="ja-JP"/>
        </w:rPr>
        <w:t xml:space="preserve"> information, and RAR is transmitted </w:t>
      </w:r>
      <w:r w:rsidR="006A013A">
        <w:rPr>
          <w:rFonts w:eastAsia="ＭＳ 明朝" w:hint="eastAsia"/>
          <w:sz w:val="22"/>
          <w:szCs w:val="22"/>
          <w:lang w:val="en-US" w:eastAsia="ja-JP"/>
        </w:rPr>
        <w:t>on</w:t>
      </w:r>
      <w:r w:rsidR="006A013A" w:rsidRPr="002C7371">
        <w:rPr>
          <w:rFonts w:eastAsia="ＭＳ 明朝" w:hint="eastAsia"/>
          <w:sz w:val="22"/>
          <w:szCs w:val="22"/>
          <w:lang w:val="en-US" w:eastAsia="ja-JP"/>
        </w:rPr>
        <w:t xml:space="preserve"> </w:t>
      </w:r>
      <w:r w:rsidRPr="002C7371">
        <w:rPr>
          <w:rFonts w:eastAsia="ＭＳ 明朝" w:hint="eastAsia"/>
          <w:sz w:val="22"/>
          <w:szCs w:val="22"/>
          <w:lang w:val="en-US" w:eastAsia="ja-JP"/>
        </w:rPr>
        <w:t xml:space="preserve">PDSCH. </w:t>
      </w:r>
    </w:p>
    <w:p w:rsidR="00C56E67" w:rsidRDefault="00B2339C" w:rsidP="00C56E67">
      <w:pPr>
        <w:spacing w:afterLines="50" w:after="120"/>
        <w:jc w:val="both"/>
        <w:rPr>
          <w:rFonts w:eastAsia="ＭＳ 明朝"/>
          <w:b/>
          <w:sz w:val="22"/>
          <w:szCs w:val="22"/>
          <w:lang w:val="en-US" w:eastAsia="ja-JP"/>
        </w:rPr>
      </w:pPr>
      <w:r w:rsidRPr="002C7371">
        <w:rPr>
          <w:rFonts w:eastAsia="ＭＳ 明朝" w:hint="eastAsia"/>
          <w:b/>
          <w:sz w:val="22"/>
          <w:szCs w:val="22"/>
          <w:lang w:val="en-US" w:eastAsia="ja-JP"/>
        </w:rPr>
        <w:t xml:space="preserve">Proposal </w:t>
      </w:r>
      <w:r w:rsidR="00BE49FA">
        <w:rPr>
          <w:rFonts w:eastAsia="ＭＳ 明朝" w:hint="eastAsia"/>
          <w:b/>
          <w:sz w:val="22"/>
          <w:szCs w:val="22"/>
          <w:lang w:val="en-US" w:eastAsia="ja-JP"/>
        </w:rPr>
        <w:t>4</w:t>
      </w:r>
      <w:r w:rsidRPr="002C7371">
        <w:rPr>
          <w:rFonts w:eastAsia="ＭＳ 明朝" w:hint="eastAsia"/>
          <w:b/>
          <w:sz w:val="22"/>
          <w:szCs w:val="22"/>
          <w:lang w:val="en-US" w:eastAsia="ja-JP"/>
        </w:rPr>
        <w:t>: NR should support DCI-based RAR scheduling</w:t>
      </w:r>
      <w:r>
        <w:rPr>
          <w:rFonts w:eastAsia="ＭＳ 明朝" w:hint="eastAsia"/>
          <w:b/>
          <w:sz w:val="22"/>
          <w:szCs w:val="22"/>
          <w:lang w:val="en-US" w:eastAsia="ja-JP"/>
        </w:rPr>
        <w:t xml:space="preserve"> for IDLE/CONNECTED mode UE.</w:t>
      </w:r>
    </w:p>
    <w:p w:rsidR="00C56E67" w:rsidRPr="00C56E67" w:rsidRDefault="00C56E67" w:rsidP="00C56E67">
      <w:pPr>
        <w:spacing w:afterLines="50" w:after="120"/>
        <w:jc w:val="both"/>
        <w:rPr>
          <w:rFonts w:eastAsia="ＭＳ 明朝"/>
          <w:b/>
          <w:sz w:val="22"/>
          <w:szCs w:val="22"/>
          <w:lang w:val="en-US" w:eastAsia="ja-JP"/>
        </w:rPr>
      </w:pPr>
    </w:p>
    <w:p w:rsidR="00B2339C" w:rsidRPr="0043103F" w:rsidRDefault="00B2339C" w:rsidP="00C56E67">
      <w:pPr>
        <w:pStyle w:val="2"/>
        <w:rPr>
          <w:sz w:val="28"/>
          <w:lang w:val="en-US"/>
        </w:rPr>
      </w:pPr>
      <w:r w:rsidRPr="0043103F">
        <w:rPr>
          <w:rFonts w:eastAsia="Arial Unicode MS" w:cs="Arial" w:hint="eastAsia"/>
          <w:kern w:val="2"/>
          <w:szCs w:val="22"/>
          <w:lang w:eastAsia="ja-JP"/>
        </w:rPr>
        <w:t>RA-RNTI</w:t>
      </w:r>
    </w:p>
    <w:p w:rsidR="00D363A3" w:rsidRDefault="00D363A3" w:rsidP="00D363A3">
      <w:pPr>
        <w:spacing w:afterLines="50" w:after="120"/>
        <w:ind w:firstLineChars="50" w:firstLine="110"/>
        <w:jc w:val="both"/>
        <w:rPr>
          <w:rFonts w:eastAsia="ＭＳ 明朝"/>
          <w:sz w:val="22"/>
          <w:szCs w:val="22"/>
          <w:lang w:val="en-US" w:eastAsia="ja-JP"/>
        </w:rPr>
      </w:pPr>
      <w:r>
        <w:rPr>
          <w:rFonts w:eastAsia="ＭＳ 明朝" w:hint="eastAsia"/>
          <w:sz w:val="22"/>
          <w:szCs w:val="22"/>
          <w:lang w:val="en-US" w:eastAsia="ja-JP"/>
        </w:rPr>
        <w:t>Multiple RACH occasions in time domain can be located</w:t>
      </w:r>
      <w:r w:rsidR="00EC6460">
        <w:rPr>
          <w:rFonts w:eastAsia="ＭＳ 明朝" w:hint="eastAsia"/>
          <w:sz w:val="22"/>
          <w:szCs w:val="22"/>
          <w:lang w:val="en-US" w:eastAsia="ja-JP"/>
        </w:rPr>
        <w:t xml:space="preserve"> within a slot</w:t>
      </w:r>
      <w:r w:rsidRPr="00921532">
        <w:rPr>
          <w:rFonts w:eastAsia="ＭＳ 明朝"/>
          <w:sz w:val="22"/>
          <w:szCs w:val="22"/>
          <w:lang w:val="en-US" w:eastAsia="ja-JP"/>
        </w:rPr>
        <w:t xml:space="preserve"> </w:t>
      </w:r>
      <w:r>
        <w:rPr>
          <w:rFonts w:eastAsia="ＭＳ 明朝" w:hint="eastAsia"/>
          <w:sz w:val="22"/>
          <w:szCs w:val="22"/>
          <w:lang w:val="en-US" w:eastAsia="ja-JP"/>
        </w:rPr>
        <w:t>as we describe in another contribution [2]. In such case, RARs corresponding to these RACH occasions should be distinguishable by RA-RNTI and/or RAR contents since RAR windows corresponding to such multiple RACH occasions will overlap. Regarding time index in RA-RNTI calculation, following options can be considered.</w:t>
      </w:r>
    </w:p>
    <w:p w:rsidR="00D363A3" w:rsidRDefault="00D363A3" w:rsidP="00D363A3">
      <w:pPr>
        <w:spacing w:afterLines="50" w:after="120"/>
        <w:jc w:val="both"/>
        <w:rPr>
          <w:rFonts w:eastAsia="ＭＳ 明朝"/>
          <w:sz w:val="22"/>
          <w:szCs w:val="22"/>
          <w:lang w:val="en-US" w:eastAsia="ja-JP"/>
        </w:rPr>
      </w:pPr>
      <w:r>
        <w:rPr>
          <w:rFonts w:eastAsia="ＭＳ 明朝" w:hint="eastAsia"/>
          <w:sz w:val="22"/>
          <w:szCs w:val="22"/>
          <w:lang w:val="en-US" w:eastAsia="ja-JP"/>
        </w:rPr>
        <w:t>RA-RNTI is computed based on</w:t>
      </w:r>
    </w:p>
    <w:p w:rsidR="00D363A3" w:rsidRDefault="00D363A3" w:rsidP="00D363A3">
      <w:pPr>
        <w:spacing w:afterLines="50" w:after="120"/>
        <w:ind w:firstLineChars="50" w:firstLine="110"/>
        <w:jc w:val="both"/>
        <w:rPr>
          <w:rFonts w:eastAsia="ＭＳ 明朝"/>
          <w:sz w:val="22"/>
          <w:szCs w:val="22"/>
          <w:lang w:val="en-US" w:eastAsia="ja-JP"/>
        </w:rPr>
      </w:pPr>
      <w:r>
        <w:rPr>
          <w:rFonts w:eastAsia="ＭＳ 明朝" w:hint="eastAsia"/>
          <w:sz w:val="22"/>
          <w:szCs w:val="22"/>
          <w:lang w:val="en-US" w:eastAsia="ja-JP"/>
        </w:rPr>
        <w:t>Option1: the SS block index associated with the RACH preamble and slot index within the subframe</w:t>
      </w:r>
    </w:p>
    <w:p w:rsidR="00D363A3" w:rsidRDefault="00D363A3" w:rsidP="00D363A3">
      <w:pPr>
        <w:spacing w:afterLines="50" w:after="120"/>
        <w:ind w:firstLineChars="50" w:firstLine="110"/>
        <w:jc w:val="both"/>
        <w:rPr>
          <w:rFonts w:eastAsia="ＭＳ 明朝"/>
          <w:sz w:val="22"/>
          <w:szCs w:val="22"/>
          <w:lang w:val="en-US" w:eastAsia="ja-JP"/>
        </w:rPr>
      </w:pPr>
      <w:r>
        <w:rPr>
          <w:rFonts w:eastAsia="ＭＳ 明朝" w:hint="eastAsia"/>
          <w:sz w:val="22"/>
          <w:szCs w:val="22"/>
          <w:lang w:val="en-US" w:eastAsia="ja-JP"/>
        </w:rPr>
        <w:t>Option2: the symbol index and slot index within the subframe</w:t>
      </w:r>
    </w:p>
    <w:p w:rsidR="00D363A3" w:rsidRPr="003C04D2" w:rsidRDefault="00D363A3" w:rsidP="00D363A3">
      <w:pPr>
        <w:spacing w:afterLines="50" w:after="120"/>
        <w:ind w:firstLineChars="50" w:firstLine="110"/>
        <w:jc w:val="both"/>
        <w:rPr>
          <w:rFonts w:eastAsia="ＭＳ 明朝"/>
          <w:sz w:val="22"/>
          <w:szCs w:val="22"/>
          <w:lang w:val="en-US" w:eastAsia="ja-JP"/>
        </w:rPr>
      </w:pPr>
      <w:r>
        <w:rPr>
          <w:rFonts w:eastAsia="ＭＳ 明朝" w:hint="eastAsia"/>
          <w:sz w:val="22"/>
          <w:szCs w:val="22"/>
          <w:lang w:val="en-US" w:eastAsia="ja-JP"/>
        </w:rPr>
        <w:t>Option3: RACH occasion index within the subframe</w:t>
      </w:r>
    </w:p>
    <w:p w:rsidR="00D363A3" w:rsidRDefault="00D363A3" w:rsidP="00D363A3">
      <w:pPr>
        <w:spacing w:afterLines="50" w:after="120"/>
        <w:jc w:val="both"/>
        <w:rPr>
          <w:rFonts w:eastAsia="ＭＳ 明朝"/>
          <w:sz w:val="22"/>
          <w:szCs w:val="22"/>
          <w:lang w:val="en-US" w:eastAsia="ja-JP"/>
        </w:rPr>
      </w:pPr>
      <w:r>
        <w:rPr>
          <w:rFonts w:eastAsia="ＭＳ 明朝" w:hint="eastAsia"/>
          <w:sz w:val="22"/>
          <w:szCs w:val="22"/>
          <w:lang w:val="en-US" w:eastAsia="ja-JP"/>
        </w:rPr>
        <w:t>Granularity of time index of option1 and 3 is variable since it depends on the number of SS block</w:t>
      </w:r>
      <w:r w:rsidR="007B6301">
        <w:rPr>
          <w:rFonts w:eastAsia="ＭＳ 明朝" w:hint="eastAsia"/>
          <w:sz w:val="22"/>
          <w:szCs w:val="22"/>
          <w:lang w:val="en-US" w:eastAsia="ja-JP"/>
        </w:rPr>
        <w:t>s and time duration of preamble format,</w:t>
      </w:r>
      <w:r>
        <w:rPr>
          <w:rFonts w:eastAsia="ＭＳ 明朝" w:hint="eastAsia"/>
          <w:sz w:val="22"/>
          <w:szCs w:val="22"/>
          <w:lang w:val="en-US" w:eastAsia="ja-JP"/>
        </w:rPr>
        <w:t xml:space="preserve"> respectively. Also, </w:t>
      </w:r>
      <w:r w:rsidR="007B6301">
        <w:rPr>
          <w:rFonts w:eastAsia="ＭＳ 明朝" w:hint="eastAsia"/>
          <w:sz w:val="22"/>
          <w:szCs w:val="22"/>
          <w:lang w:val="en-US" w:eastAsia="ja-JP"/>
        </w:rPr>
        <w:t>t</w:t>
      </w:r>
      <w:r>
        <w:rPr>
          <w:rFonts w:eastAsia="ＭＳ 明朝" w:hint="eastAsia"/>
          <w:sz w:val="22"/>
          <w:szCs w:val="22"/>
          <w:lang w:val="en-US" w:eastAsia="ja-JP"/>
        </w:rPr>
        <w:t xml:space="preserve">he range in time domain which is distinguishable by RA-RNTI calculation needs to meet maximum RAR window size so that each </w:t>
      </w:r>
      <w:r w:rsidR="007B6301">
        <w:rPr>
          <w:rFonts w:eastAsia="ＭＳ 明朝" w:hint="eastAsia"/>
          <w:sz w:val="22"/>
          <w:szCs w:val="22"/>
          <w:lang w:val="en-US" w:eastAsia="ja-JP"/>
        </w:rPr>
        <w:t xml:space="preserve">RAR corresponding to different </w:t>
      </w:r>
      <w:r>
        <w:rPr>
          <w:rFonts w:eastAsia="ＭＳ 明朝" w:hint="eastAsia"/>
          <w:sz w:val="22"/>
          <w:szCs w:val="22"/>
          <w:lang w:val="en-US" w:eastAsia="ja-JP"/>
        </w:rPr>
        <w:t>RACH occasions can be distinguished. Thus</w:t>
      </w:r>
      <w:r w:rsidR="007B6301">
        <w:rPr>
          <w:rFonts w:eastAsia="ＭＳ 明朝" w:hint="eastAsia"/>
          <w:sz w:val="22"/>
          <w:szCs w:val="22"/>
          <w:lang w:val="en-US" w:eastAsia="ja-JP"/>
        </w:rPr>
        <w:t>,</w:t>
      </w:r>
      <w:r>
        <w:rPr>
          <w:rFonts w:eastAsia="ＭＳ 明朝" w:hint="eastAsia"/>
          <w:sz w:val="22"/>
          <w:szCs w:val="22"/>
          <w:lang w:val="en-US" w:eastAsia="ja-JP"/>
        </w:rPr>
        <w:t xml:space="preserve"> if </w:t>
      </w:r>
      <w:r w:rsidR="007B6301">
        <w:rPr>
          <w:rFonts w:eastAsia="ＭＳ 明朝" w:hint="eastAsia"/>
          <w:sz w:val="22"/>
          <w:szCs w:val="22"/>
          <w:lang w:val="en-US" w:eastAsia="ja-JP"/>
        </w:rPr>
        <w:t xml:space="preserve">the </w:t>
      </w:r>
      <w:r>
        <w:rPr>
          <w:rFonts w:eastAsia="ＭＳ 明朝" w:hint="eastAsia"/>
          <w:sz w:val="22"/>
          <w:szCs w:val="22"/>
          <w:lang w:val="en-US" w:eastAsia="ja-JP"/>
        </w:rPr>
        <w:t xml:space="preserve">granularity of RA-RNTI calculation is variable as option1 and 3, the range of RNTI values which have to be reserved for RA-RNTI is </w:t>
      </w:r>
      <w:r w:rsidR="007B6301">
        <w:rPr>
          <w:rFonts w:eastAsia="ＭＳ 明朝" w:hint="eastAsia"/>
          <w:sz w:val="22"/>
          <w:szCs w:val="22"/>
          <w:lang w:val="en-US" w:eastAsia="ja-JP"/>
        </w:rPr>
        <w:t xml:space="preserve">also </w:t>
      </w:r>
      <w:r>
        <w:rPr>
          <w:rFonts w:eastAsia="ＭＳ 明朝" w:hint="eastAsia"/>
          <w:sz w:val="22"/>
          <w:szCs w:val="22"/>
          <w:lang w:val="en-US" w:eastAsia="ja-JP"/>
        </w:rPr>
        <w:t>variable</w:t>
      </w:r>
      <w:r w:rsidR="007B6301">
        <w:rPr>
          <w:rFonts w:eastAsia="ＭＳ 明朝" w:hint="eastAsia"/>
          <w:sz w:val="22"/>
          <w:szCs w:val="22"/>
          <w:lang w:val="en-US" w:eastAsia="ja-JP"/>
        </w:rPr>
        <w:t xml:space="preserve"> and it is not preferable</w:t>
      </w:r>
      <w:r>
        <w:rPr>
          <w:rFonts w:eastAsia="ＭＳ 明朝" w:hint="eastAsia"/>
          <w:sz w:val="22"/>
          <w:szCs w:val="22"/>
          <w:lang w:val="en-US" w:eastAsia="ja-JP"/>
        </w:rPr>
        <w:t>. Therefore, RA-RNTI calculation should be defined in symbol level granularity</w:t>
      </w:r>
      <w:r w:rsidR="00EC6460">
        <w:rPr>
          <w:rFonts w:eastAsia="ＭＳ 明朝" w:hint="eastAsia"/>
          <w:sz w:val="22"/>
          <w:szCs w:val="22"/>
          <w:lang w:val="en-US" w:eastAsia="ja-JP"/>
        </w:rPr>
        <w:t xml:space="preserve"> as option2, </w:t>
      </w:r>
      <w:r>
        <w:rPr>
          <w:rFonts w:eastAsia="ＭＳ 明朝" w:hint="eastAsia"/>
          <w:sz w:val="22"/>
          <w:szCs w:val="22"/>
          <w:lang w:val="en-US" w:eastAsia="ja-JP"/>
        </w:rPr>
        <w:t>which can meet minimum time duration of preamble format, in order to fix the required range of RNTI values for efficien</w:t>
      </w:r>
      <w:r w:rsidR="007B6301">
        <w:rPr>
          <w:rFonts w:eastAsia="ＭＳ 明朝" w:hint="eastAsia"/>
          <w:sz w:val="22"/>
          <w:szCs w:val="22"/>
          <w:lang w:val="en-US" w:eastAsia="ja-JP"/>
        </w:rPr>
        <w:t>t use of RNTI values</w:t>
      </w:r>
      <w:r>
        <w:rPr>
          <w:rFonts w:eastAsia="ＭＳ 明朝" w:hint="eastAsia"/>
          <w:sz w:val="22"/>
          <w:szCs w:val="22"/>
          <w:lang w:val="en-US" w:eastAsia="ja-JP"/>
        </w:rPr>
        <w:t>.</w:t>
      </w:r>
    </w:p>
    <w:p w:rsidR="00F252F6" w:rsidRDefault="00F252F6" w:rsidP="00F252F6">
      <w:pPr>
        <w:spacing w:afterLines="50" w:after="120"/>
        <w:jc w:val="both"/>
        <w:rPr>
          <w:rFonts w:eastAsia="ＭＳ 明朝"/>
          <w:sz w:val="22"/>
          <w:lang w:val="en-US" w:eastAsia="ja-JP"/>
        </w:rPr>
      </w:pPr>
      <w:r>
        <w:rPr>
          <w:rFonts w:eastAsia="ＭＳ 明朝" w:hint="eastAsia"/>
          <w:sz w:val="22"/>
          <w:szCs w:val="22"/>
          <w:lang w:val="en-US" w:eastAsia="ja-JP"/>
        </w:rPr>
        <w:t xml:space="preserve">Also, as described in another contribution [2], flexibility of indication of RACH resources in frequency domain in NR and size of frequency index, e.g., </w:t>
      </w:r>
      <w:proofErr w:type="spellStart"/>
      <w:r>
        <w:rPr>
          <w:rFonts w:eastAsia="ＭＳ 明朝" w:hint="eastAsia"/>
          <w:sz w:val="22"/>
          <w:szCs w:val="22"/>
          <w:lang w:val="en-US" w:eastAsia="ja-JP"/>
        </w:rPr>
        <w:t>f_</w:t>
      </w:r>
      <w:proofErr w:type="gramStart"/>
      <w:r>
        <w:rPr>
          <w:rFonts w:eastAsia="ＭＳ 明朝" w:hint="eastAsia"/>
          <w:sz w:val="22"/>
          <w:szCs w:val="22"/>
          <w:lang w:val="en-US" w:eastAsia="ja-JP"/>
        </w:rPr>
        <w:t>id</w:t>
      </w:r>
      <w:proofErr w:type="spellEnd"/>
      <w:r>
        <w:rPr>
          <w:rFonts w:eastAsia="ＭＳ 明朝" w:hint="eastAsia"/>
          <w:sz w:val="22"/>
          <w:szCs w:val="22"/>
          <w:lang w:val="en-US" w:eastAsia="ja-JP"/>
        </w:rPr>
        <w:t>,</w:t>
      </w:r>
      <w:proofErr w:type="gramEnd"/>
      <w:r>
        <w:rPr>
          <w:rFonts w:eastAsia="ＭＳ 明朝" w:hint="eastAsia"/>
          <w:sz w:val="22"/>
          <w:szCs w:val="22"/>
          <w:lang w:val="en-US" w:eastAsia="ja-JP"/>
        </w:rPr>
        <w:t xml:space="preserve"> can be larger. Therefore, size needed for RA-RNTI can be further larger.</w:t>
      </w:r>
    </w:p>
    <w:p w:rsidR="00D363A3" w:rsidRDefault="00D363A3" w:rsidP="00D363A3">
      <w:pPr>
        <w:spacing w:afterLines="50" w:after="120"/>
        <w:jc w:val="both"/>
        <w:rPr>
          <w:rFonts w:eastAsia="ＭＳ 明朝"/>
          <w:b/>
          <w:sz w:val="22"/>
          <w:szCs w:val="22"/>
          <w:lang w:val="en-US" w:eastAsia="ja-JP"/>
        </w:rPr>
      </w:pPr>
      <w:r w:rsidRPr="002C7371">
        <w:rPr>
          <w:rFonts w:eastAsia="ＭＳ 明朝" w:hint="eastAsia"/>
          <w:b/>
          <w:sz w:val="22"/>
          <w:szCs w:val="22"/>
          <w:lang w:val="en-US" w:eastAsia="ja-JP"/>
        </w:rPr>
        <w:t xml:space="preserve">Proposal </w:t>
      </w:r>
      <w:r>
        <w:rPr>
          <w:rFonts w:eastAsia="ＭＳ 明朝" w:hint="eastAsia"/>
          <w:b/>
          <w:sz w:val="22"/>
          <w:szCs w:val="22"/>
          <w:lang w:val="en-US" w:eastAsia="ja-JP"/>
        </w:rPr>
        <w:t>5</w:t>
      </w:r>
      <w:r w:rsidRPr="002C7371">
        <w:rPr>
          <w:rFonts w:eastAsia="ＭＳ 明朝" w:hint="eastAsia"/>
          <w:b/>
          <w:sz w:val="22"/>
          <w:szCs w:val="22"/>
          <w:lang w:val="en-US" w:eastAsia="ja-JP"/>
        </w:rPr>
        <w:t xml:space="preserve">: </w:t>
      </w:r>
      <w:r>
        <w:rPr>
          <w:rFonts w:eastAsia="ＭＳ 明朝" w:hint="eastAsia"/>
          <w:b/>
          <w:sz w:val="22"/>
          <w:szCs w:val="22"/>
          <w:lang w:val="en-US" w:eastAsia="ja-JP"/>
        </w:rPr>
        <w:t>RA-RNTI calculation is defined as below.</w:t>
      </w:r>
    </w:p>
    <w:p w:rsidR="00D363A3" w:rsidRDefault="00D363A3" w:rsidP="00D363A3">
      <w:pPr>
        <w:spacing w:afterLines="50" w:after="120"/>
        <w:jc w:val="both"/>
        <w:rPr>
          <w:rFonts w:eastAsia="ＭＳ 明朝"/>
          <w:b/>
          <w:sz w:val="22"/>
          <w:szCs w:val="22"/>
          <w:lang w:val="en-US" w:eastAsia="ja-JP"/>
        </w:rPr>
      </w:pPr>
      <w:r>
        <w:rPr>
          <w:rFonts w:eastAsia="ＭＳ 明朝" w:hint="eastAsia"/>
          <w:b/>
          <w:sz w:val="22"/>
          <w:szCs w:val="22"/>
          <w:lang w:val="en-US" w:eastAsia="ja-JP"/>
        </w:rPr>
        <w:t>RA-RNTI = 1 + symbol index + slot index * number of symbols within slot + frequency index * number of slots within maximum RAR window duration * number of symbols within slot</w:t>
      </w:r>
    </w:p>
    <w:p w:rsidR="00C56E67" w:rsidRPr="00C56E67" w:rsidRDefault="00C56E67" w:rsidP="00C56E67">
      <w:pPr>
        <w:spacing w:afterLines="50" w:after="120"/>
        <w:jc w:val="both"/>
        <w:rPr>
          <w:rFonts w:eastAsia="ＭＳ 明朝"/>
          <w:b/>
          <w:sz w:val="22"/>
          <w:szCs w:val="22"/>
          <w:lang w:val="en-US" w:eastAsia="ja-JP"/>
        </w:rPr>
      </w:pPr>
      <w:bookmarkStart w:id="2" w:name="_GoBack"/>
      <w:bookmarkEnd w:id="2"/>
    </w:p>
    <w:p w:rsidR="00B2339C" w:rsidRPr="0043103F" w:rsidRDefault="00B2339C" w:rsidP="00C56E67">
      <w:pPr>
        <w:pStyle w:val="2"/>
        <w:rPr>
          <w:sz w:val="28"/>
          <w:lang w:val="en-US"/>
        </w:rPr>
      </w:pPr>
      <w:r w:rsidRPr="0043103F">
        <w:rPr>
          <w:rFonts w:eastAsia="Arial Unicode MS" w:cs="Arial" w:hint="eastAsia"/>
          <w:kern w:val="2"/>
          <w:szCs w:val="22"/>
          <w:lang w:eastAsia="ja-JP"/>
        </w:rPr>
        <w:t>The size of RAPID field</w:t>
      </w:r>
    </w:p>
    <w:p w:rsidR="00B2339C" w:rsidRDefault="00B2339C" w:rsidP="00B2339C">
      <w:p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 xml:space="preserve"> </w:t>
      </w:r>
      <w:r>
        <w:rPr>
          <w:rFonts w:eastAsia="Arial Unicode MS" w:cs="Arial"/>
          <w:kern w:val="2"/>
          <w:sz w:val="22"/>
          <w:szCs w:val="22"/>
          <w:lang w:eastAsia="ja-JP"/>
        </w:rPr>
        <w:t>I</w:t>
      </w:r>
      <w:r>
        <w:rPr>
          <w:rFonts w:eastAsia="Arial Unicode MS" w:cs="Arial" w:hint="eastAsia"/>
          <w:kern w:val="2"/>
          <w:sz w:val="22"/>
          <w:szCs w:val="22"/>
          <w:lang w:eastAsia="ja-JP"/>
        </w:rPr>
        <w:t>n LTE, the size of RAPID field is 6 bits, i.e., the number of available preambles is 64. In NR, the size of RAPID field should be 6 bits as capacity in NR is at least as high as in LTE and the size of RAPID field is fixed. In addition, we can reach higher capacity than in LTE depending on definition of RA-RNTI calculation as above discussion.</w:t>
      </w:r>
    </w:p>
    <w:p w:rsidR="000129A3" w:rsidRPr="006E1ED5" w:rsidRDefault="00B2339C" w:rsidP="000129A3">
      <w:pPr>
        <w:spacing w:afterLines="50" w:after="120"/>
        <w:jc w:val="both"/>
        <w:rPr>
          <w:rFonts w:eastAsia="ＭＳ 明朝"/>
          <w:b/>
          <w:sz w:val="22"/>
          <w:szCs w:val="22"/>
          <w:lang w:val="en-US" w:eastAsia="ja-JP"/>
        </w:rPr>
      </w:pPr>
      <w:r w:rsidRPr="002C7371">
        <w:rPr>
          <w:rFonts w:eastAsia="ＭＳ 明朝" w:hint="eastAsia"/>
          <w:b/>
          <w:sz w:val="22"/>
          <w:szCs w:val="22"/>
          <w:lang w:val="en-US" w:eastAsia="ja-JP"/>
        </w:rPr>
        <w:t xml:space="preserve">Proposal </w:t>
      </w:r>
      <w:r w:rsidR="00BE49FA">
        <w:rPr>
          <w:rFonts w:eastAsia="ＭＳ 明朝" w:hint="eastAsia"/>
          <w:b/>
          <w:sz w:val="22"/>
          <w:szCs w:val="22"/>
          <w:lang w:val="en-US" w:eastAsia="ja-JP"/>
        </w:rPr>
        <w:t>6</w:t>
      </w:r>
      <w:r w:rsidRPr="002C7371">
        <w:rPr>
          <w:rFonts w:eastAsia="ＭＳ 明朝" w:hint="eastAsia"/>
          <w:b/>
          <w:sz w:val="22"/>
          <w:szCs w:val="22"/>
          <w:lang w:val="en-US" w:eastAsia="ja-JP"/>
        </w:rPr>
        <w:t xml:space="preserve">: </w:t>
      </w:r>
      <w:r w:rsidR="006E4EDD">
        <w:rPr>
          <w:rFonts w:eastAsia="ＭＳ 明朝" w:hint="eastAsia"/>
          <w:b/>
          <w:sz w:val="22"/>
          <w:szCs w:val="22"/>
          <w:lang w:val="en-US" w:eastAsia="ja-JP"/>
        </w:rPr>
        <w:t>The size of RAPID field is</w:t>
      </w:r>
      <w:r>
        <w:rPr>
          <w:rFonts w:eastAsia="ＭＳ 明朝" w:hint="eastAsia"/>
          <w:b/>
          <w:sz w:val="22"/>
          <w:szCs w:val="22"/>
          <w:lang w:val="en-US" w:eastAsia="ja-JP"/>
        </w:rPr>
        <w:t xml:space="preserve"> 6</w:t>
      </w:r>
      <w:r w:rsidR="006E4EDD">
        <w:rPr>
          <w:rFonts w:eastAsia="ＭＳ 明朝" w:hint="eastAsia"/>
          <w:b/>
          <w:sz w:val="22"/>
          <w:szCs w:val="22"/>
          <w:lang w:val="en-US" w:eastAsia="ja-JP"/>
        </w:rPr>
        <w:t xml:space="preserve"> </w:t>
      </w:r>
      <w:r>
        <w:rPr>
          <w:rFonts w:eastAsia="ＭＳ 明朝" w:hint="eastAsia"/>
          <w:b/>
          <w:sz w:val="22"/>
          <w:szCs w:val="22"/>
          <w:lang w:val="en-US" w:eastAsia="ja-JP"/>
        </w:rPr>
        <w:t>bits.</w:t>
      </w:r>
    </w:p>
    <w:p w:rsidR="000129A3" w:rsidRPr="007212CE" w:rsidRDefault="000129A3" w:rsidP="000129A3">
      <w:pPr>
        <w:spacing w:afterLines="50" w:after="120"/>
        <w:jc w:val="both"/>
        <w:rPr>
          <w:rFonts w:eastAsia="ＭＳ 明朝"/>
          <w:sz w:val="22"/>
          <w:lang w:val="en-US" w:eastAsia="ja-JP"/>
        </w:rPr>
      </w:pPr>
    </w:p>
    <w:p w:rsidR="000129A3" w:rsidRDefault="006E1ED5" w:rsidP="006E1ED5">
      <w:pPr>
        <w:pStyle w:val="1"/>
        <w:rPr>
          <w:rFonts w:eastAsia="ＭＳ 明朝"/>
          <w:b/>
          <w:lang w:val="en-US"/>
        </w:rPr>
      </w:pPr>
      <w:r w:rsidRPr="006E1ED5">
        <w:rPr>
          <w:rFonts w:eastAsia="ＭＳ 明朝"/>
          <w:b/>
          <w:lang w:val="en-US"/>
        </w:rPr>
        <w:t>Other issues</w:t>
      </w:r>
    </w:p>
    <w:p w:rsidR="006E1ED5" w:rsidRDefault="006E1ED5" w:rsidP="006E1ED5">
      <w:pPr>
        <w:spacing w:afterLines="50" w:after="120"/>
        <w:ind w:firstLineChars="50" w:firstLine="110"/>
        <w:jc w:val="both"/>
        <w:rPr>
          <w:rFonts w:eastAsia="ＭＳ 明朝"/>
          <w:sz w:val="22"/>
          <w:szCs w:val="22"/>
          <w:lang w:val="en-US" w:eastAsia="ja-JP"/>
        </w:rPr>
      </w:pPr>
      <w:r>
        <w:rPr>
          <w:rFonts w:eastAsia="ＭＳ 明朝" w:hint="eastAsia"/>
          <w:sz w:val="22"/>
          <w:szCs w:val="22"/>
          <w:lang w:val="en-US" w:eastAsia="ja-JP"/>
        </w:rPr>
        <w:t xml:space="preserve">There are at least following issues to be discussed </w:t>
      </w:r>
      <w:r w:rsidR="004022A4">
        <w:rPr>
          <w:rFonts w:eastAsia="ＭＳ 明朝" w:hint="eastAsia"/>
          <w:sz w:val="22"/>
          <w:szCs w:val="22"/>
          <w:lang w:val="en-US" w:eastAsia="ja-JP"/>
        </w:rPr>
        <w:t xml:space="preserve">regarding </w:t>
      </w:r>
      <w:r>
        <w:rPr>
          <w:rFonts w:eastAsia="ＭＳ 明朝" w:hint="eastAsia"/>
          <w:sz w:val="22"/>
          <w:szCs w:val="22"/>
          <w:lang w:val="en-US" w:eastAsia="ja-JP"/>
        </w:rPr>
        <w:t>NR</w:t>
      </w:r>
      <w:r w:rsidR="004022A4">
        <w:rPr>
          <w:rFonts w:eastAsia="ＭＳ 明朝" w:hint="eastAsia"/>
          <w:sz w:val="22"/>
          <w:szCs w:val="22"/>
          <w:lang w:val="en-US" w:eastAsia="ja-JP"/>
        </w:rPr>
        <w:t xml:space="preserve"> RACH procedure</w:t>
      </w:r>
      <w:r>
        <w:rPr>
          <w:rFonts w:eastAsia="ＭＳ 明朝" w:hint="eastAsia"/>
          <w:sz w:val="22"/>
          <w:szCs w:val="22"/>
          <w:lang w:val="en-US" w:eastAsia="ja-JP"/>
        </w:rPr>
        <w:t>.</w:t>
      </w:r>
      <w:r w:rsidR="00534B67">
        <w:rPr>
          <w:rFonts w:eastAsia="ＭＳ 明朝" w:hint="eastAsia"/>
          <w:sz w:val="22"/>
          <w:szCs w:val="22"/>
          <w:lang w:val="en-US" w:eastAsia="ja-JP"/>
        </w:rPr>
        <w:t xml:space="preserve"> </w:t>
      </w:r>
      <w:r w:rsidR="00BA36F4">
        <w:rPr>
          <w:rFonts w:eastAsia="ＭＳ 明朝" w:hint="eastAsia"/>
          <w:sz w:val="22"/>
          <w:szCs w:val="22"/>
          <w:lang w:val="en-US" w:eastAsia="ja-JP"/>
        </w:rPr>
        <w:t>There are many remaining details regarding RACH procedure to make NR RACH procedure workable.</w:t>
      </w:r>
      <w:r w:rsidR="005723D4">
        <w:rPr>
          <w:rFonts w:eastAsia="ＭＳ 明朝" w:hint="eastAsia"/>
          <w:sz w:val="22"/>
          <w:szCs w:val="22"/>
          <w:lang w:val="en-US" w:eastAsia="ja-JP"/>
        </w:rPr>
        <w:t xml:space="preserve"> </w:t>
      </w:r>
    </w:p>
    <w:p w:rsidR="006E1ED5" w:rsidRDefault="00AC3842" w:rsidP="006E1ED5">
      <w:pPr>
        <w:spacing w:afterLines="50" w:after="120"/>
        <w:jc w:val="both"/>
        <w:rPr>
          <w:rFonts w:eastAsia="ＭＳ 明朝"/>
          <w:sz w:val="22"/>
          <w:szCs w:val="22"/>
          <w:lang w:val="en-US" w:eastAsia="ja-JP"/>
        </w:rPr>
      </w:pPr>
      <w:r>
        <w:rPr>
          <w:rFonts w:eastAsia="ＭＳ 明朝" w:hint="eastAsia"/>
          <w:sz w:val="22"/>
          <w:szCs w:val="22"/>
          <w:lang w:val="en-US" w:eastAsia="ja-JP"/>
        </w:rPr>
        <w:t xml:space="preserve">Regarding </w:t>
      </w:r>
      <w:r w:rsidR="007D5CA6">
        <w:rPr>
          <w:rFonts w:eastAsia="ＭＳ 明朝" w:hint="eastAsia"/>
          <w:sz w:val="22"/>
          <w:szCs w:val="22"/>
          <w:lang w:val="en-US" w:eastAsia="ja-JP"/>
        </w:rPr>
        <w:t>Msg.1</w:t>
      </w:r>
      <w:r w:rsidR="006E1ED5">
        <w:rPr>
          <w:rFonts w:eastAsia="ＭＳ 明朝" w:hint="eastAsia"/>
          <w:sz w:val="22"/>
          <w:szCs w:val="22"/>
          <w:lang w:val="en-US" w:eastAsia="ja-JP"/>
        </w:rPr>
        <w:t>,</w:t>
      </w:r>
    </w:p>
    <w:p w:rsidR="007D5CA6" w:rsidRPr="00534B67" w:rsidRDefault="007D5CA6" w:rsidP="00534B67">
      <w:pPr>
        <w:numPr>
          <w:ilvl w:val="0"/>
          <w:numId w:val="7"/>
        </w:num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How to configure</w:t>
      </w:r>
      <w:r w:rsidR="006E1ED5">
        <w:rPr>
          <w:rFonts w:eastAsia="Arial Unicode MS" w:cs="Arial" w:hint="eastAsia"/>
          <w:kern w:val="2"/>
          <w:sz w:val="22"/>
          <w:szCs w:val="22"/>
          <w:lang w:eastAsia="ja-JP"/>
        </w:rPr>
        <w:t xml:space="preserve"> association between </w:t>
      </w:r>
      <w:r w:rsidR="007B34B4">
        <w:rPr>
          <w:rFonts w:eastAsia="Arial Unicode MS" w:cs="Arial" w:hint="eastAsia"/>
          <w:kern w:val="2"/>
          <w:sz w:val="22"/>
          <w:szCs w:val="22"/>
          <w:lang w:eastAsia="ja-JP"/>
        </w:rPr>
        <w:t>SS block/</w:t>
      </w:r>
      <w:r w:rsidR="006E1ED5">
        <w:rPr>
          <w:rFonts w:eastAsia="Arial Unicode MS" w:cs="Arial" w:hint="eastAsia"/>
          <w:kern w:val="2"/>
          <w:sz w:val="22"/>
          <w:szCs w:val="22"/>
          <w:lang w:eastAsia="ja-JP"/>
        </w:rPr>
        <w:t>CSI-RS and RACH resource</w:t>
      </w:r>
      <w:r w:rsidR="007B34B4">
        <w:rPr>
          <w:rFonts w:eastAsia="Arial Unicode MS" w:cs="Arial" w:hint="eastAsia"/>
          <w:kern w:val="2"/>
          <w:sz w:val="22"/>
          <w:szCs w:val="22"/>
          <w:lang w:eastAsia="ja-JP"/>
        </w:rPr>
        <w:t>s/preamble indices</w:t>
      </w:r>
    </w:p>
    <w:p w:rsidR="006E1ED5" w:rsidRPr="007B34B4" w:rsidRDefault="006E1ED5" w:rsidP="006E1ED5">
      <w:pPr>
        <w:spacing w:afterLines="50" w:after="120"/>
        <w:jc w:val="both"/>
        <w:rPr>
          <w:rFonts w:eastAsia="ＭＳ 明朝"/>
          <w:sz w:val="22"/>
          <w:szCs w:val="22"/>
          <w:lang w:eastAsia="ja-JP"/>
        </w:rPr>
      </w:pPr>
    </w:p>
    <w:p w:rsidR="00AC3842" w:rsidRDefault="00AC3842" w:rsidP="006E1ED5">
      <w:pPr>
        <w:spacing w:afterLines="50" w:after="120"/>
        <w:jc w:val="both"/>
        <w:rPr>
          <w:rFonts w:eastAsia="ＭＳ 明朝"/>
          <w:sz w:val="22"/>
          <w:szCs w:val="22"/>
          <w:lang w:val="en-US" w:eastAsia="ja-JP"/>
        </w:rPr>
      </w:pPr>
      <w:r>
        <w:rPr>
          <w:rFonts w:eastAsia="ＭＳ 明朝" w:hint="eastAsia"/>
          <w:sz w:val="22"/>
          <w:szCs w:val="22"/>
          <w:lang w:val="en-US" w:eastAsia="ja-JP"/>
        </w:rPr>
        <w:lastRenderedPageBreak/>
        <w:t>Regarding Msg.2,</w:t>
      </w:r>
    </w:p>
    <w:p w:rsidR="006E1ED5" w:rsidRDefault="004022A4" w:rsidP="006E1ED5">
      <w:pPr>
        <w:numPr>
          <w:ilvl w:val="0"/>
          <w:numId w:val="7"/>
        </w:num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Range and step size for t</w:t>
      </w:r>
      <w:r w:rsidR="006E1ED5">
        <w:rPr>
          <w:rFonts w:eastAsia="Arial Unicode MS" w:cs="Arial" w:hint="eastAsia"/>
          <w:kern w:val="2"/>
          <w:sz w:val="22"/>
          <w:szCs w:val="22"/>
          <w:lang w:eastAsia="ja-JP"/>
        </w:rPr>
        <w:t>im</w:t>
      </w:r>
      <w:r>
        <w:rPr>
          <w:rFonts w:eastAsia="Arial Unicode MS" w:cs="Arial" w:hint="eastAsia"/>
          <w:kern w:val="2"/>
          <w:sz w:val="22"/>
          <w:szCs w:val="22"/>
          <w:lang w:eastAsia="ja-JP"/>
        </w:rPr>
        <w:t>ing</w:t>
      </w:r>
      <w:r w:rsidR="006E1ED5">
        <w:rPr>
          <w:rFonts w:eastAsia="Arial Unicode MS" w:cs="Arial" w:hint="eastAsia"/>
          <w:kern w:val="2"/>
          <w:sz w:val="22"/>
          <w:szCs w:val="22"/>
          <w:lang w:eastAsia="ja-JP"/>
        </w:rPr>
        <w:t xml:space="preserve"> advance command</w:t>
      </w:r>
    </w:p>
    <w:p w:rsidR="006E1ED5" w:rsidRDefault="006E1ED5" w:rsidP="006E1ED5">
      <w:pPr>
        <w:numPr>
          <w:ilvl w:val="0"/>
          <w:numId w:val="7"/>
        </w:num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The size of Uplink grant field</w:t>
      </w:r>
    </w:p>
    <w:p w:rsidR="007D5CA6" w:rsidRDefault="007D5CA6" w:rsidP="006E1ED5">
      <w:pPr>
        <w:numPr>
          <w:ilvl w:val="0"/>
          <w:numId w:val="7"/>
        </w:num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RAR window length</w:t>
      </w:r>
    </w:p>
    <w:p w:rsidR="004022A4" w:rsidRDefault="004022A4" w:rsidP="006E1ED5">
      <w:pPr>
        <w:numPr>
          <w:ilvl w:val="0"/>
          <w:numId w:val="7"/>
        </w:num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 xml:space="preserve">CORESET configuration parameters for </w:t>
      </w:r>
      <w:r w:rsidR="007D5CA6">
        <w:rPr>
          <w:rFonts w:eastAsia="Arial Unicode MS" w:cs="Arial" w:hint="eastAsia"/>
          <w:kern w:val="2"/>
          <w:sz w:val="22"/>
          <w:szCs w:val="22"/>
          <w:lang w:eastAsia="ja-JP"/>
        </w:rPr>
        <w:t>Msg.2</w:t>
      </w:r>
    </w:p>
    <w:p w:rsidR="001948BA" w:rsidRDefault="001948BA" w:rsidP="006E1ED5">
      <w:pPr>
        <w:numPr>
          <w:ilvl w:val="0"/>
          <w:numId w:val="7"/>
        </w:num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QCL relationship between Msg.2 and RMSI and/or SS/PBCH block</w:t>
      </w:r>
    </w:p>
    <w:p w:rsidR="00AC3842" w:rsidRDefault="00AC3842" w:rsidP="00AC3842">
      <w:pPr>
        <w:spacing w:afterLines="50" w:after="120"/>
        <w:jc w:val="both"/>
        <w:rPr>
          <w:rFonts w:eastAsia="Arial Unicode MS" w:cs="Arial"/>
          <w:kern w:val="2"/>
          <w:sz w:val="22"/>
          <w:szCs w:val="22"/>
          <w:lang w:eastAsia="ja-JP"/>
        </w:rPr>
      </w:pPr>
    </w:p>
    <w:p w:rsidR="00AC3842" w:rsidRDefault="00AC3842" w:rsidP="00AC3842">
      <w:p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Regarding Msg.3,</w:t>
      </w:r>
    </w:p>
    <w:p w:rsidR="006E1ED5" w:rsidRDefault="006E1ED5" w:rsidP="006E1ED5">
      <w:pPr>
        <w:numPr>
          <w:ilvl w:val="0"/>
          <w:numId w:val="7"/>
        </w:num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Whether</w:t>
      </w:r>
      <w:r w:rsidR="001948BA">
        <w:rPr>
          <w:rFonts w:eastAsia="Arial Unicode MS" w:cs="Arial" w:hint="eastAsia"/>
          <w:kern w:val="2"/>
          <w:sz w:val="22"/>
          <w:szCs w:val="22"/>
          <w:lang w:eastAsia="ja-JP"/>
        </w:rPr>
        <w:t>/how to apply</w:t>
      </w:r>
      <w:r>
        <w:rPr>
          <w:rFonts w:eastAsia="Arial Unicode MS" w:cs="Arial" w:hint="eastAsia"/>
          <w:kern w:val="2"/>
          <w:sz w:val="22"/>
          <w:szCs w:val="22"/>
          <w:lang w:eastAsia="ja-JP"/>
        </w:rPr>
        <w:t xml:space="preserve"> </w:t>
      </w:r>
      <w:r>
        <w:rPr>
          <w:rFonts w:eastAsia="Arial Unicode MS" w:cs="Arial"/>
          <w:kern w:val="2"/>
          <w:sz w:val="22"/>
          <w:szCs w:val="22"/>
          <w:lang w:eastAsia="ja-JP"/>
        </w:rPr>
        <w:t>HARQ</w:t>
      </w:r>
      <w:r w:rsidR="001948BA">
        <w:rPr>
          <w:rFonts w:eastAsia="Arial Unicode MS" w:cs="Arial" w:hint="eastAsia"/>
          <w:kern w:val="2"/>
          <w:sz w:val="22"/>
          <w:szCs w:val="22"/>
          <w:lang w:eastAsia="ja-JP"/>
        </w:rPr>
        <w:t xml:space="preserve"> for Msg.3 </w:t>
      </w:r>
    </w:p>
    <w:p w:rsidR="001948BA" w:rsidRDefault="001948BA" w:rsidP="006E1ED5">
      <w:pPr>
        <w:numPr>
          <w:ilvl w:val="0"/>
          <w:numId w:val="7"/>
        </w:num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How to grant Msg.3 retransmission</w:t>
      </w:r>
    </w:p>
    <w:p w:rsidR="001948BA" w:rsidRDefault="00534B67" w:rsidP="006E1ED5">
      <w:pPr>
        <w:numPr>
          <w:ilvl w:val="0"/>
          <w:numId w:val="7"/>
        </w:num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Configuration parameters of i</w:t>
      </w:r>
      <w:r w:rsidR="001948BA">
        <w:rPr>
          <w:rFonts w:eastAsia="Arial Unicode MS" w:cs="Arial" w:hint="eastAsia"/>
          <w:kern w:val="2"/>
          <w:sz w:val="22"/>
          <w:szCs w:val="22"/>
          <w:lang w:eastAsia="ja-JP"/>
        </w:rPr>
        <w:t xml:space="preserve">nitial UL bandwidth part for </w:t>
      </w:r>
      <w:r w:rsidR="001948BA">
        <w:rPr>
          <w:rFonts w:eastAsia="Arial Unicode MS" w:cs="Arial" w:hint="eastAsia"/>
          <w:kern w:val="2"/>
          <w:sz w:val="22"/>
          <w:szCs w:val="22"/>
          <w:lang w:val="en-US" w:eastAsia="ja-JP"/>
        </w:rPr>
        <w:t>Msg.3 scheduling</w:t>
      </w:r>
      <w:r>
        <w:rPr>
          <w:rFonts w:eastAsia="Arial Unicode MS" w:cs="Arial" w:hint="eastAsia"/>
          <w:kern w:val="2"/>
          <w:sz w:val="22"/>
          <w:szCs w:val="22"/>
          <w:lang w:val="en-US" w:eastAsia="ja-JP"/>
        </w:rPr>
        <w:t xml:space="preserve"> (if defined)</w:t>
      </w:r>
    </w:p>
    <w:p w:rsidR="00AC3842" w:rsidRDefault="00AC3842" w:rsidP="006E1ED5">
      <w:pPr>
        <w:numPr>
          <w:ilvl w:val="0"/>
          <w:numId w:val="7"/>
        </w:num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 xml:space="preserve">Msg.3 </w:t>
      </w:r>
      <w:r w:rsidR="001948BA">
        <w:rPr>
          <w:rFonts w:eastAsia="Arial Unicode MS" w:cs="Arial" w:hint="eastAsia"/>
          <w:kern w:val="2"/>
          <w:sz w:val="22"/>
          <w:szCs w:val="22"/>
          <w:lang w:eastAsia="ja-JP"/>
        </w:rPr>
        <w:t>transmission power calculation/control</w:t>
      </w:r>
    </w:p>
    <w:p w:rsidR="006E1ED5" w:rsidRDefault="006E1ED5" w:rsidP="006E1ED5">
      <w:pPr>
        <w:spacing w:afterLines="50" w:after="120"/>
        <w:jc w:val="both"/>
        <w:rPr>
          <w:rFonts w:eastAsia="Arial Unicode MS" w:cs="Arial"/>
          <w:kern w:val="2"/>
          <w:sz w:val="22"/>
          <w:szCs w:val="22"/>
          <w:lang w:eastAsia="ja-JP"/>
        </w:rPr>
      </w:pPr>
    </w:p>
    <w:p w:rsidR="007D5CA6" w:rsidRDefault="007D5CA6" w:rsidP="006E1ED5">
      <w:p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Regarding Msg.4,</w:t>
      </w:r>
    </w:p>
    <w:p w:rsidR="007D5CA6" w:rsidRDefault="007D5CA6" w:rsidP="007D5CA6">
      <w:pPr>
        <w:numPr>
          <w:ilvl w:val="0"/>
          <w:numId w:val="7"/>
        </w:num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 xml:space="preserve">Whether/how to apply </w:t>
      </w:r>
      <w:r>
        <w:rPr>
          <w:rFonts w:eastAsia="Arial Unicode MS" w:cs="Arial"/>
          <w:kern w:val="2"/>
          <w:sz w:val="22"/>
          <w:szCs w:val="22"/>
          <w:lang w:eastAsia="ja-JP"/>
        </w:rPr>
        <w:t>HARQ</w:t>
      </w:r>
      <w:r>
        <w:rPr>
          <w:rFonts w:eastAsia="Arial Unicode MS" w:cs="Arial" w:hint="eastAsia"/>
          <w:kern w:val="2"/>
          <w:sz w:val="22"/>
          <w:szCs w:val="22"/>
          <w:lang w:eastAsia="ja-JP"/>
        </w:rPr>
        <w:t xml:space="preserve"> for Msg.4 </w:t>
      </w:r>
    </w:p>
    <w:p w:rsidR="007D5CA6" w:rsidRDefault="007D5CA6" w:rsidP="007D5CA6">
      <w:pPr>
        <w:numPr>
          <w:ilvl w:val="0"/>
          <w:numId w:val="7"/>
        </w:num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How to configure PUCCH or PUSCH for ACK/NACK reporting</w:t>
      </w:r>
    </w:p>
    <w:p w:rsidR="007D5CA6" w:rsidRPr="007D5CA6" w:rsidRDefault="007D5CA6" w:rsidP="007D5CA6">
      <w:pPr>
        <w:numPr>
          <w:ilvl w:val="0"/>
          <w:numId w:val="7"/>
        </w:num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CORESET configuration parameters for Msg.4</w:t>
      </w:r>
    </w:p>
    <w:p w:rsidR="007D5CA6" w:rsidRPr="00AC3842" w:rsidRDefault="007D5CA6" w:rsidP="006E1ED5">
      <w:pPr>
        <w:spacing w:afterLines="50" w:after="120"/>
        <w:jc w:val="both"/>
        <w:rPr>
          <w:rFonts w:eastAsia="Arial Unicode MS" w:cs="Arial"/>
          <w:kern w:val="2"/>
          <w:sz w:val="22"/>
          <w:szCs w:val="22"/>
          <w:lang w:eastAsia="ja-JP"/>
        </w:rPr>
      </w:pPr>
    </w:p>
    <w:p w:rsidR="00AC3842" w:rsidRDefault="00AC3842" w:rsidP="006E1ED5">
      <w:p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Regarding entire RA procedure,</w:t>
      </w:r>
    </w:p>
    <w:p w:rsidR="00AC3842" w:rsidRPr="00AC3842" w:rsidRDefault="00AC3842" w:rsidP="006E1ED5">
      <w:pPr>
        <w:numPr>
          <w:ilvl w:val="0"/>
          <w:numId w:val="7"/>
        </w:num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Whether NR support non-slot based transmission during RA procedure or not</w:t>
      </w:r>
    </w:p>
    <w:p w:rsidR="006E1ED5" w:rsidRPr="00914810" w:rsidRDefault="006E1ED5" w:rsidP="006E1ED5">
      <w:pPr>
        <w:numPr>
          <w:ilvl w:val="0"/>
          <w:numId w:val="7"/>
        </w:numPr>
        <w:spacing w:afterLines="50" w:after="120"/>
        <w:jc w:val="both"/>
        <w:rPr>
          <w:rFonts w:eastAsia="Arial Unicode MS" w:cs="Arial"/>
          <w:kern w:val="2"/>
          <w:sz w:val="22"/>
          <w:szCs w:val="22"/>
          <w:lang w:eastAsia="ja-JP"/>
        </w:rPr>
      </w:pPr>
      <w:r>
        <w:rPr>
          <w:rFonts w:eastAsia="Arial Unicode MS" w:cs="Arial" w:hint="eastAsia"/>
          <w:kern w:val="2"/>
          <w:sz w:val="22"/>
          <w:szCs w:val="22"/>
          <w:lang w:eastAsia="ja-JP"/>
        </w:rPr>
        <w:t>QCL</w:t>
      </w:r>
      <w:r w:rsidR="007B34B4">
        <w:rPr>
          <w:rFonts w:eastAsia="Arial Unicode MS" w:cs="Arial" w:hint="eastAsia"/>
          <w:kern w:val="2"/>
          <w:sz w:val="22"/>
          <w:szCs w:val="22"/>
          <w:lang w:eastAsia="ja-JP"/>
        </w:rPr>
        <w:t xml:space="preserve"> issues between </w:t>
      </w:r>
      <w:proofErr w:type="spellStart"/>
      <w:r w:rsidR="007B34B4">
        <w:rPr>
          <w:rFonts w:eastAsia="Arial Unicode MS" w:cs="Arial" w:hint="eastAsia"/>
          <w:kern w:val="2"/>
          <w:sz w:val="22"/>
          <w:szCs w:val="22"/>
          <w:lang w:eastAsia="ja-JP"/>
        </w:rPr>
        <w:t>Msgs</w:t>
      </w:r>
      <w:proofErr w:type="spellEnd"/>
      <w:r w:rsidR="00534B67">
        <w:rPr>
          <w:rFonts w:eastAsia="Arial Unicode MS" w:cs="Arial" w:hint="eastAsia"/>
          <w:kern w:val="2"/>
          <w:sz w:val="22"/>
          <w:szCs w:val="22"/>
          <w:lang w:eastAsia="ja-JP"/>
        </w:rPr>
        <w:t xml:space="preserve">, and between </w:t>
      </w:r>
      <w:proofErr w:type="spellStart"/>
      <w:r w:rsidR="00534B67">
        <w:rPr>
          <w:rFonts w:eastAsia="Arial Unicode MS" w:cs="Arial" w:hint="eastAsia"/>
          <w:kern w:val="2"/>
          <w:sz w:val="22"/>
          <w:szCs w:val="22"/>
          <w:lang w:eastAsia="ja-JP"/>
        </w:rPr>
        <w:t>Msg</w:t>
      </w:r>
      <w:proofErr w:type="spellEnd"/>
      <w:r w:rsidR="00534B67">
        <w:rPr>
          <w:rFonts w:eastAsia="Arial Unicode MS" w:cs="Arial" w:hint="eastAsia"/>
          <w:kern w:val="2"/>
          <w:sz w:val="22"/>
          <w:szCs w:val="22"/>
          <w:lang w:eastAsia="ja-JP"/>
        </w:rPr>
        <w:t>(s) and other channel/signal</w:t>
      </w:r>
    </w:p>
    <w:p w:rsidR="006E1ED5" w:rsidRPr="00FD468F" w:rsidRDefault="006E1ED5" w:rsidP="000129A3">
      <w:pPr>
        <w:spacing w:afterLines="50" w:after="120"/>
        <w:jc w:val="both"/>
        <w:rPr>
          <w:rFonts w:eastAsia="ＭＳ 明朝"/>
          <w:sz w:val="22"/>
          <w:szCs w:val="22"/>
          <w:lang w:val="en-US" w:eastAsia="ja-JP"/>
        </w:rPr>
      </w:pPr>
    </w:p>
    <w:p w:rsidR="006553FB" w:rsidRPr="008D4DF3" w:rsidRDefault="006553FB" w:rsidP="001E3024">
      <w:pPr>
        <w:pStyle w:val="1"/>
        <w:spacing w:before="180" w:after="120"/>
        <w:ind w:left="0" w:firstLine="0"/>
        <w:rPr>
          <w:rFonts w:eastAsia="SimSun"/>
          <w:b/>
          <w:lang w:val="en-US" w:eastAsia="zh-CN"/>
        </w:rPr>
      </w:pPr>
      <w:r w:rsidRPr="008D4DF3">
        <w:rPr>
          <w:rFonts w:eastAsia="SimSun" w:hint="eastAsia"/>
          <w:b/>
          <w:lang w:val="en-US" w:eastAsia="zh-CN"/>
        </w:rPr>
        <w:t xml:space="preserve">Conclusion </w:t>
      </w:r>
    </w:p>
    <w:p w:rsidR="00F92700" w:rsidRPr="00623D33" w:rsidRDefault="0018661A" w:rsidP="002C7371">
      <w:pPr>
        <w:spacing w:after="120"/>
        <w:jc w:val="both"/>
        <w:rPr>
          <w:rFonts w:eastAsia="ＭＳ 明朝"/>
          <w:sz w:val="22"/>
          <w:szCs w:val="22"/>
          <w:lang w:eastAsia="ja-JP"/>
        </w:rPr>
      </w:pPr>
      <w:r w:rsidRPr="008D4DF3">
        <w:rPr>
          <w:rFonts w:hint="eastAsia"/>
          <w:sz w:val="22"/>
          <w:szCs w:val="22"/>
        </w:rPr>
        <w:t xml:space="preserve">In this contribution, </w:t>
      </w:r>
      <w:r w:rsidR="00852A23" w:rsidRPr="008D4DF3">
        <w:rPr>
          <w:rFonts w:eastAsia="SimSun" w:hint="eastAsia"/>
          <w:sz w:val="22"/>
          <w:lang w:eastAsia="zh-CN"/>
        </w:rPr>
        <w:t xml:space="preserve">we </w:t>
      </w:r>
      <w:r w:rsidR="00852A23" w:rsidRPr="008D4DF3">
        <w:rPr>
          <w:rFonts w:eastAsia="ＭＳ 明朝" w:hint="eastAsia"/>
          <w:sz w:val="22"/>
          <w:lang w:eastAsia="ja-JP"/>
        </w:rPr>
        <w:t xml:space="preserve">discussed on </w:t>
      </w:r>
      <w:r w:rsidR="002B3A02" w:rsidRPr="008D4DF3">
        <w:rPr>
          <w:rFonts w:eastAsia="ＭＳ 明朝" w:hint="eastAsia"/>
          <w:sz w:val="22"/>
          <w:lang w:eastAsia="ja-JP"/>
        </w:rPr>
        <w:t>4-step random access procedure</w:t>
      </w:r>
      <w:r w:rsidR="00F150D8" w:rsidRPr="008D4DF3">
        <w:rPr>
          <w:rFonts w:eastAsia="ＭＳ 明朝" w:hint="eastAsia"/>
          <w:sz w:val="22"/>
          <w:lang w:eastAsia="ja-JP"/>
        </w:rPr>
        <w:t xml:space="preserve"> for NR</w:t>
      </w:r>
      <w:r w:rsidR="00760750" w:rsidRPr="008D4DF3">
        <w:rPr>
          <w:rFonts w:eastAsia="ＭＳ 明朝" w:hint="eastAsia"/>
          <w:sz w:val="22"/>
          <w:lang w:eastAsia="ja-JP"/>
        </w:rPr>
        <w:t xml:space="preserve">. </w:t>
      </w:r>
      <w:r w:rsidR="00F92700" w:rsidRPr="008D4DF3">
        <w:rPr>
          <w:rFonts w:eastAsia="SimSun" w:hint="eastAsia"/>
          <w:sz w:val="22"/>
          <w:szCs w:val="22"/>
          <w:lang w:eastAsia="zh-CN"/>
        </w:rPr>
        <w:t>We made the following proposal</w:t>
      </w:r>
      <w:r w:rsidR="00725F5B" w:rsidRPr="008D4DF3">
        <w:rPr>
          <w:rFonts w:eastAsia="ＭＳ 明朝" w:hint="eastAsia"/>
          <w:sz w:val="22"/>
          <w:szCs w:val="22"/>
          <w:lang w:eastAsia="ja-JP"/>
        </w:rPr>
        <w:t>s</w:t>
      </w:r>
      <w:r w:rsidR="00F92700" w:rsidRPr="008D4DF3">
        <w:rPr>
          <w:rFonts w:eastAsia="SimSun" w:hint="eastAsia"/>
          <w:sz w:val="22"/>
          <w:szCs w:val="22"/>
          <w:lang w:eastAsia="zh-CN"/>
        </w:rPr>
        <w:t xml:space="preserve">. </w:t>
      </w:r>
    </w:p>
    <w:p w:rsidR="00767B28" w:rsidRDefault="00767B28" w:rsidP="00767B28">
      <w:pPr>
        <w:tabs>
          <w:tab w:val="left" w:pos="1603"/>
        </w:tabs>
        <w:spacing w:afterLines="50" w:after="120"/>
        <w:jc w:val="both"/>
        <w:rPr>
          <w:rFonts w:eastAsia="ＭＳ 明朝"/>
          <w:b/>
          <w:sz w:val="22"/>
          <w:szCs w:val="22"/>
          <w:lang w:val="en-US" w:eastAsia="ja-JP"/>
        </w:rPr>
      </w:pPr>
      <w:r w:rsidRPr="00361CA8">
        <w:rPr>
          <w:rFonts w:eastAsia="ＭＳ 明朝" w:hint="eastAsia"/>
          <w:b/>
          <w:sz w:val="22"/>
          <w:szCs w:val="22"/>
          <w:lang w:val="en-US" w:eastAsia="ja-JP"/>
        </w:rPr>
        <w:t xml:space="preserve">Proposal </w:t>
      </w:r>
      <w:r>
        <w:rPr>
          <w:rFonts w:eastAsia="ＭＳ 明朝" w:hint="eastAsia"/>
          <w:b/>
          <w:sz w:val="22"/>
          <w:szCs w:val="22"/>
          <w:lang w:val="en-US" w:eastAsia="ja-JP"/>
        </w:rPr>
        <w:t>1</w:t>
      </w:r>
      <w:r w:rsidRPr="00361CA8">
        <w:rPr>
          <w:rFonts w:eastAsia="ＭＳ 明朝" w:hint="eastAsia"/>
          <w:b/>
          <w:sz w:val="22"/>
          <w:szCs w:val="22"/>
          <w:lang w:val="en-US" w:eastAsia="ja-JP"/>
        </w:rPr>
        <w:t xml:space="preserve">: </w:t>
      </w:r>
      <w:r>
        <w:rPr>
          <w:rFonts w:eastAsia="ＭＳ 明朝" w:hint="eastAsia"/>
          <w:b/>
          <w:sz w:val="22"/>
          <w:szCs w:val="22"/>
          <w:lang w:val="en-US" w:eastAsia="ja-JP"/>
        </w:rPr>
        <w:t xml:space="preserve">Absolute value based on SS block RSRP should be used as </w:t>
      </w:r>
      <w:r w:rsidRPr="00FB1199">
        <w:rPr>
          <w:rFonts w:eastAsia="ＭＳ 明朝"/>
          <w:b/>
          <w:sz w:val="22"/>
          <w:szCs w:val="22"/>
          <w:lang w:val="en-US" w:eastAsia="ja-JP"/>
        </w:rPr>
        <w:t>metric of threshold for SS block selection</w:t>
      </w:r>
      <w:r>
        <w:rPr>
          <w:rFonts w:eastAsia="ＭＳ 明朝" w:hint="eastAsia"/>
          <w:b/>
          <w:sz w:val="22"/>
          <w:szCs w:val="22"/>
          <w:lang w:val="en-US" w:eastAsia="ja-JP"/>
        </w:rPr>
        <w:t>.</w:t>
      </w:r>
    </w:p>
    <w:p w:rsidR="00767B28" w:rsidRDefault="00767B28" w:rsidP="00767B28">
      <w:pPr>
        <w:tabs>
          <w:tab w:val="left" w:pos="1603"/>
        </w:tabs>
        <w:spacing w:afterLines="50" w:after="120"/>
        <w:jc w:val="both"/>
        <w:rPr>
          <w:rFonts w:eastAsia="ＭＳ 明朝"/>
          <w:b/>
          <w:sz w:val="22"/>
          <w:szCs w:val="22"/>
          <w:lang w:val="en-US" w:eastAsia="ja-JP"/>
        </w:rPr>
      </w:pPr>
      <w:r w:rsidRPr="00361CA8">
        <w:rPr>
          <w:rFonts w:eastAsia="ＭＳ 明朝" w:hint="eastAsia"/>
          <w:b/>
          <w:sz w:val="22"/>
          <w:szCs w:val="22"/>
          <w:lang w:val="en-US" w:eastAsia="ja-JP"/>
        </w:rPr>
        <w:t xml:space="preserve">Proposal </w:t>
      </w:r>
      <w:r>
        <w:rPr>
          <w:rFonts w:eastAsia="ＭＳ 明朝" w:hint="eastAsia"/>
          <w:b/>
          <w:sz w:val="22"/>
          <w:szCs w:val="22"/>
          <w:lang w:val="en-US" w:eastAsia="ja-JP"/>
        </w:rPr>
        <w:t>2</w:t>
      </w:r>
      <w:r w:rsidRPr="00361CA8">
        <w:rPr>
          <w:rFonts w:eastAsia="ＭＳ 明朝" w:hint="eastAsia"/>
          <w:b/>
          <w:sz w:val="22"/>
          <w:szCs w:val="22"/>
          <w:lang w:val="en-US" w:eastAsia="ja-JP"/>
        </w:rPr>
        <w:t xml:space="preserve">: </w:t>
      </w:r>
      <w:r>
        <w:rPr>
          <w:rFonts w:eastAsia="ＭＳ 明朝" w:hint="eastAsia"/>
          <w:b/>
          <w:sz w:val="22"/>
          <w:szCs w:val="22"/>
          <w:lang w:val="en-US" w:eastAsia="ja-JP"/>
        </w:rPr>
        <w:t>For contention free RA procedure triggered by PDCCH order,</w:t>
      </w:r>
    </w:p>
    <w:p w:rsidR="00767B28" w:rsidRPr="00197BB0" w:rsidRDefault="00767B28" w:rsidP="00767B28">
      <w:pPr>
        <w:pStyle w:val="afd"/>
        <w:numPr>
          <w:ilvl w:val="0"/>
          <w:numId w:val="27"/>
        </w:numPr>
        <w:tabs>
          <w:tab w:val="left" w:pos="1603"/>
        </w:tabs>
        <w:spacing w:before="120" w:afterLines="50" w:after="120"/>
        <w:ind w:firstLineChars="0"/>
        <w:rPr>
          <w:rFonts w:ascii="Times New Roman" w:eastAsia="ＭＳ 明朝" w:hAnsi="Times New Roman"/>
          <w:b/>
          <w:kern w:val="0"/>
          <w:sz w:val="22"/>
          <w:szCs w:val="22"/>
          <w:lang w:eastAsia="ja-JP"/>
        </w:rPr>
      </w:pPr>
      <w:r w:rsidRPr="00197BB0">
        <w:rPr>
          <w:rFonts w:ascii="Times New Roman" w:eastAsia="ＭＳ 明朝" w:hAnsi="Times New Roman" w:hint="eastAsia"/>
          <w:b/>
          <w:kern w:val="0"/>
          <w:sz w:val="22"/>
          <w:szCs w:val="22"/>
          <w:lang w:eastAsia="ja-JP"/>
        </w:rPr>
        <w:t xml:space="preserve">SCS for Msg.1 is </w:t>
      </w:r>
      <w:r w:rsidRPr="00197BB0">
        <w:rPr>
          <w:rFonts w:ascii="Times New Roman" w:eastAsia="ＭＳ 明朝" w:hAnsi="Times New Roman"/>
          <w:b/>
          <w:kern w:val="0"/>
          <w:sz w:val="22"/>
          <w:szCs w:val="22"/>
          <w:lang w:eastAsia="ja-JP"/>
        </w:rPr>
        <w:t>configured in the RACH configuration</w:t>
      </w:r>
    </w:p>
    <w:p w:rsidR="00767B28" w:rsidRPr="00197BB0" w:rsidRDefault="00767B28" w:rsidP="00767B28">
      <w:pPr>
        <w:pStyle w:val="afd"/>
        <w:numPr>
          <w:ilvl w:val="0"/>
          <w:numId w:val="27"/>
        </w:numPr>
        <w:tabs>
          <w:tab w:val="left" w:pos="1603"/>
        </w:tabs>
        <w:spacing w:before="120" w:afterLines="50" w:after="120"/>
        <w:ind w:firstLineChars="0"/>
        <w:rPr>
          <w:rFonts w:ascii="Times New Roman" w:eastAsia="ＭＳ 明朝" w:hAnsi="Times New Roman"/>
          <w:b/>
          <w:kern w:val="0"/>
          <w:sz w:val="22"/>
          <w:szCs w:val="22"/>
          <w:lang w:eastAsia="ja-JP"/>
        </w:rPr>
      </w:pPr>
      <w:r w:rsidRPr="00197BB0">
        <w:rPr>
          <w:rFonts w:ascii="Times New Roman" w:eastAsia="ＭＳ 明朝" w:hAnsi="Times New Roman" w:hint="eastAsia"/>
          <w:b/>
          <w:kern w:val="0"/>
          <w:sz w:val="22"/>
          <w:szCs w:val="22"/>
          <w:lang w:eastAsia="ja-JP"/>
        </w:rPr>
        <w:t>SCS for Msg.2 is the same as the numerology of RMSI</w:t>
      </w:r>
    </w:p>
    <w:p w:rsidR="00767B28" w:rsidRPr="00767B28" w:rsidRDefault="00767B28" w:rsidP="00767B28">
      <w:pPr>
        <w:spacing w:before="120" w:afterLines="50" w:after="120"/>
        <w:rPr>
          <w:rFonts w:eastAsia="ＭＳ 明朝"/>
          <w:b/>
          <w:sz w:val="22"/>
          <w:szCs w:val="22"/>
          <w:lang w:val="en-US" w:eastAsia="ja-JP"/>
        </w:rPr>
      </w:pPr>
      <w:r w:rsidRPr="00767B28">
        <w:rPr>
          <w:rFonts w:eastAsia="ＭＳ 明朝" w:hint="eastAsia"/>
          <w:b/>
          <w:sz w:val="22"/>
          <w:szCs w:val="22"/>
          <w:lang w:val="en-US" w:eastAsia="ja-JP"/>
        </w:rPr>
        <w:t xml:space="preserve">Proposal 3:  For contention free RA procedure triggered by PDCCH order, </w:t>
      </w:r>
      <w:r w:rsidRPr="00767B28">
        <w:rPr>
          <w:rFonts w:eastAsia="ＭＳ 明朝"/>
          <w:b/>
          <w:sz w:val="22"/>
          <w:szCs w:val="22"/>
          <w:lang w:val="en-US" w:eastAsia="ja-JP"/>
        </w:rPr>
        <w:t>time index, frequency index and/or preamble index in dedicated RACH configuration should be assigned among RACH resources/preamble indices per SS block.</w:t>
      </w:r>
    </w:p>
    <w:p w:rsidR="00767B28" w:rsidRDefault="00767B28" w:rsidP="00767B28">
      <w:pPr>
        <w:spacing w:afterLines="50" w:after="120"/>
        <w:jc w:val="both"/>
        <w:rPr>
          <w:rFonts w:eastAsia="ＭＳ 明朝"/>
          <w:b/>
          <w:sz w:val="22"/>
          <w:szCs w:val="22"/>
          <w:lang w:val="en-US" w:eastAsia="ja-JP"/>
        </w:rPr>
      </w:pPr>
      <w:r w:rsidRPr="002C7371">
        <w:rPr>
          <w:rFonts w:eastAsia="ＭＳ 明朝" w:hint="eastAsia"/>
          <w:b/>
          <w:sz w:val="22"/>
          <w:szCs w:val="22"/>
          <w:lang w:val="en-US" w:eastAsia="ja-JP"/>
        </w:rPr>
        <w:t xml:space="preserve">Proposal </w:t>
      </w:r>
      <w:r>
        <w:rPr>
          <w:rFonts w:eastAsia="ＭＳ 明朝" w:hint="eastAsia"/>
          <w:b/>
          <w:sz w:val="22"/>
          <w:szCs w:val="22"/>
          <w:lang w:val="en-US" w:eastAsia="ja-JP"/>
        </w:rPr>
        <w:t>4</w:t>
      </w:r>
      <w:r w:rsidRPr="002C7371">
        <w:rPr>
          <w:rFonts w:eastAsia="ＭＳ 明朝" w:hint="eastAsia"/>
          <w:b/>
          <w:sz w:val="22"/>
          <w:szCs w:val="22"/>
          <w:lang w:val="en-US" w:eastAsia="ja-JP"/>
        </w:rPr>
        <w:t>: NR should support DCI-based RAR scheduling</w:t>
      </w:r>
      <w:r>
        <w:rPr>
          <w:rFonts w:eastAsia="ＭＳ 明朝" w:hint="eastAsia"/>
          <w:b/>
          <w:sz w:val="22"/>
          <w:szCs w:val="22"/>
          <w:lang w:val="en-US" w:eastAsia="ja-JP"/>
        </w:rPr>
        <w:t xml:space="preserve"> for IDLE/CONNECTED mode UE.</w:t>
      </w:r>
    </w:p>
    <w:p w:rsidR="00767B28" w:rsidRDefault="00767B28" w:rsidP="00767B28">
      <w:pPr>
        <w:spacing w:afterLines="50" w:after="120"/>
        <w:jc w:val="both"/>
        <w:rPr>
          <w:rFonts w:eastAsia="ＭＳ 明朝"/>
          <w:b/>
          <w:sz w:val="22"/>
          <w:szCs w:val="22"/>
          <w:lang w:val="en-US" w:eastAsia="ja-JP"/>
        </w:rPr>
      </w:pPr>
      <w:r w:rsidRPr="002C7371">
        <w:rPr>
          <w:rFonts w:eastAsia="ＭＳ 明朝" w:hint="eastAsia"/>
          <w:b/>
          <w:sz w:val="22"/>
          <w:szCs w:val="22"/>
          <w:lang w:val="en-US" w:eastAsia="ja-JP"/>
        </w:rPr>
        <w:t xml:space="preserve">Proposal </w:t>
      </w:r>
      <w:r>
        <w:rPr>
          <w:rFonts w:eastAsia="ＭＳ 明朝" w:hint="eastAsia"/>
          <w:b/>
          <w:sz w:val="22"/>
          <w:szCs w:val="22"/>
          <w:lang w:val="en-US" w:eastAsia="ja-JP"/>
        </w:rPr>
        <w:t>5</w:t>
      </w:r>
      <w:r w:rsidRPr="002C7371">
        <w:rPr>
          <w:rFonts w:eastAsia="ＭＳ 明朝" w:hint="eastAsia"/>
          <w:b/>
          <w:sz w:val="22"/>
          <w:szCs w:val="22"/>
          <w:lang w:val="en-US" w:eastAsia="ja-JP"/>
        </w:rPr>
        <w:t xml:space="preserve">: </w:t>
      </w:r>
      <w:r>
        <w:rPr>
          <w:rFonts w:eastAsia="ＭＳ 明朝" w:hint="eastAsia"/>
          <w:b/>
          <w:sz w:val="22"/>
          <w:szCs w:val="22"/>
          <w:lang w:val="en-US" w:eastAsia="ja-JP"/>
        </w:rPr>
        <w:t>RA-RNTI calculation is defined as below.</w:t>
      </w:r>
    </w:p>
    <w:p w:rsidR="00767B28" w:rsidRDefault="00767B28" w:rsidP="00767B28">
      <w:pPr>
        <w:spacing w:afterLines="50" w:after="120"/>
        <w:jc w:val="both"/>
        <w:rPr>
          <w:rFonts w:eastAsia="ＭＳ 明朝"/>
          <w:b/>
          <w:sz w:val="22"/>
          <w:szCs w:val="22"/>
          <w:lang w:val="en-US" w:eastAsia="ja-JP"/>
        </w:rPr>
      </w:pPr>
      <w:r>
        <w:rPr>
          <w:rFonts w:eastAsia="ＭＳ 明朝" w:hint="eastAsia"/>
          <w:b/>
          <w:sz w:val="22"/>
          <w:szCs w:val="22"/>
          <w:lang w:val="en-US" w:eastAsia="ja-JP"/>
        </w:rPr>
        <w:t>RA-RNTI = 1 + symbol index + slot index * number of symbols within slot + frequency index * number of slots within maximum RAR window duration * number of symbols within slot</w:t>
      </w:r>
    </w:p>
    <w:p w:rsidR="00767B28" w:rsidRPr="006E1ED5" w:rsidRDefault="00767B28" w:rsidP="00767B28">
      <w:pPr>
        <w:spacing w:afterLines="50" w:after="120"/>
        <w:jc w:val="both"/>
        <w:rPr>
          <w:rFonts w:eastAsia="ＭＳ 明朝"/>
          <w:b/>
          <w:sz w:val="22"/>
          <w:szCs w:val="22"/>
          <w:lang w:val="en-US" w:eastAsia="ja-JP"/>
        </w:rPr>
      </w:pPr>
      <w:r w:rsidRPr="002C7371">
        <w:rPr>
          <w:rFonts w:eastAsia="ＭＳ 明朝" w:hint="eastAsia"/>
          <w:b/>
          <w:sz w:val="22"/>
          <w:szCs w:val="22"/>
          <w:lang w:val="en-US" w:eastAsia="ja-JP"/>
        </w:rPr>
        <w:t xml:space="preserve">Proposal </w:t>
      </w:r>
      <w:r>
        <w:rPr>
          <w:rFonts w:eastAsia="ＭＳ 明朝" w:hint="eastAsia"/>
          <w:b/>
          <w:sz w:val="22"/>
          <w:szCs w:val="22"/>
          <w:lang w:val="en-US" w:eastAsia="ja-JP"/>
        </w:rPr>
        <w:t>6</w:t>
      </w:r>
      <w:r w:rsidRPr="002C7371">
        <w:rPr>
          <w:rFonts w:eastAsia="ＭＳ 明朝" w:hint="eastAsia"/>
          <w:b/>
          <w:sz w:val="22"/>
          <w:szCs w:val="22"/>
          <w:lang w:val="en-US" w:eastAsia="ja-JP"/>
        </w:rPr>
        <w:t xml:space="preserve">: </w:t>
      </w:r>
      <w:r>
        <w:rPr>
          <w:rFonts w:eastAsia="ＭＳ 明朝" w:hint="eastAsia"/>
          <w:b/>
          <w:sz w:val="22"/>
          <w:szCs w:val="22"/>
          <w:lang w:val="en-US" w:eastAsia="ja-JP"/>
        </w:rPr>
        <w:t>The size of RAPID field is 6 bits.</w:t>
      </w:r>
    </w:p>
    <w:p w:rsidR="00D7019C" w:rsidRPr="00A408AA" w:rsidRDefault="00D7019C" w:rsidP="00CE0736">
      <w:pPr>
        <w:spacing w:afterLines="50" w:after="120"/>
        <w:jc w:val="both"/>
        <w:rPr>
          <w:rFonts w:eastAsia="ＭＳ 明朝"/>
          <w:b/>
          <w:sz w:val="22"/>
          <w:lang w:val="en-US" w:eastAsia="ja-JP"/>
        </w:rPr>
      </w:pPr>
    </w:p>
    <w:p w:rsidR="00C3627B" w:rsidRPr="008D4DF3" w:rsidRDefault="00C3627B" w:rsidP="00E45723">
      <w:pPr>
        <w:pStyle w:val="1"/>
        <w:numPr>
          <w:ilvl w:val="0"/>
          <w:numId w:val="0"/>
        </w:numPr>
        <w:spacing w:before="0" w:after="120"/>
        <w:rPr>
          <w:rFonts w:ascii="Times New Roman" w:eastAsia="SimSun" w:hAnsi="Times New Roman"/>
          <w:b/>
          <w:lang w:val="en-US" w:eastAsia="zh-CN"/>
        </w:rPr>
      </w:pPr>
      <w:r w:rsidRPr="008D4DF3">
        <w:rPr>
          <w:rFonts w:ascii="Times New Roman" w:hAnsi="Times New Roman"/>
          <w:b/>
          <w:lang w:val="en-US"/>
        </w:rPr>
        <w:lastRenderedPageBreak/>
        <w:t>References</w:t>
      </w:r>
    </w:p>
    <w:p w:rsidR="001D6726" w:rsidRPr="00362C75" w:rsidRDefault="00082B27" w:rsidP="001D6726">
      <w:pPr>
        <w:widowControl w:val="0"/>
        <w:numPr>
          <w:ilvl w:val="0"/>
          <w:numId w:val="6"/>
        </w:numPr>
        <w:spacing w:afterLines="50" w:after="120"/>
        <w:jc w:val="both"/>
        <w:rPr>
          <w:sz w:val="22"/>
          <w:szCs w:val="22"/>
          <w:lang w:val="en-US"/>
        </w:rPr>
      </w:pPr>
      <w:r w:rsidRPr="007B3771">
        <w:rPr>
          <w:rFonts w:hint="eastAsia"/>
          <w:sz w:val="22"/>
          <w:szCs w:val="22"/>
          <w:lang w:val="en-US"/>
        </w:rPr>
        <w:t xml:space="preserve">3GPP </w:t>
      </w:r>
      <w:r w:rsidR="005D71C8">
        <w:rPr>
          <w:rFonts w:eastAsia="ＭＳ 明朝" w:hint="eastAsia"/>
          <w:sz w:val="22"/>
          <w:lang w:val="en-US"/>
        </w:rPr>
        <w:t>RAN1 NR</w:t>
      </w:r>
      <w:r w:rsidR="00534B67">
        <w:rPr>
          <w:rFonts w:eastAsia="ＭＳ 明朝" w:hint="eastAsia"/>
          <w:sz w:val="22"/>
          <w:lang w:val="en-US" w:eastAsia="ja-JP"/>
        </w:rPr>
        <w:t>-AH</w:t>
      </w:r>
      <w:r w:rsidR="005D71C8">
        <w:rPr>
          <w:rFonts w:eastAsia="ＭＳ 明朝" w:hint="eastAsia"/>
          <w:sz w:val="22"/>
          <w:lang w:val="en-US"/>
        </w:rPr>
        <w:t>#3</w:t>
      </w:r>
      <w:r w:rsidRPr="007B3771">
        <w:rPr>
          <w:rFonts w:eastAsia="ＭＳ 明朝" w:hint="eastAsia"/>
          <w:sz w:val="22"/>
          <w:szCs w:val="22"/>
          <w:lang w:val="en-US"/>
        </w:rPr>
        <w:t>,</w:t>
      </w:r>
      <w:r w:rsidRPr="007B3771">
        <w:rPr>
          <w:rFonts w:hint="eastAsia"/>
          <w:sz w:val="22"/>
          <w:szCs w:val="22"/>
          <w:lang w:val="en-US"/>
        </w:rPr>
        <w:t xml:space="preserve"> Chairman</w:t>
      </w:r>
      <w:r w:rsidRPr="007B3771">
        <w:rPr>
          <w:sz w:val="22"/>
          <w:szCs w:val="22"/>
          <w:lang w:val="en-US"/>
        </w:rPr>
        <w:t>’</w:t>
      </w:r>
      <w:r w:rsidRPr="007B3771">
        <w:rPr>
          <w:rFonts w:hint="eastAsia"/>
          <w:sz w:val="22"/>
          <w:szCs w:val="22"/>
          <w:lang w:val="en-US"/>
        </w:rPr>
        <w:t xml:space="preserve">s note, </w:t>
      </w:r>
      <w:r w:rsidR="005D71C8">
        <w:rPr>
          <w:rFonts w:hint="eastAsia"/>
          <w:sz w:val="22"/>
          <w:szCs w:val="22"/>
          <w:lang w:val="en-US" w:eastAsia="ja-JP"/>
        </w:rPr>
        <w:t>September</w:t>
      </w:r>
      <w:r w:rsidRPr="007B3771">
        <w:rPr>
          <w:rFonts w:hint="eastAsia"/>
          <w:sz w:val="22"/>
          <w:szCs w:val="22"/>
          <w:lang w:val="en-US"/>
        </w:rPr>
        <w:t xml:space="preserve"> </w:t>
      </w:r>
      <w:r w:rsidRPr="007B3771">
        <w:rPr>
          <w:rFonts w:eastAsia="SimSun" w:hint="eastAsia"/>
          <w:sz w:val="22"/>
          <w:szCs w:val="22"/>
          <w:lang w:val="en-US" w:eastAsia="zh-CN"/>
        </w:rPr>
        <w:t>201</w:t>
      </w:r>
      <w:r>
        <w:rPr>
          <w:rFonts w:eastAsia="ＭＳ 明朝" w:hint="eastAsia"/>
          <w:sz w:val="22"/>
          <w:szCs w:val="22"/>
          <w:lang w:val="en-US"/>
        </w:rPr>
        <w:t>7</w:t>
      </w:r>
      <w:r w:rsidRPr="007B3771">
        <w:rPr>
          <w:rFonts w:hint="eastAsia"/>
          <w:sz w:val="22"/>
          <w:szCs w:val="22"/>
          <w:lang w:val="en-US"/>
        </w:rPr>
        <w:t>.</w:t>
      </w:r>
    </w:p>
    <w:p w:rsidR="001E62C5" w:rsidRPr="002245E0" w:rsidRDefault="00921532" w:rsidP="002245E0">
      <w:pPr>
        <w:widowControl w:val="0"/>
        <w:numPr>
          <w:ilvl w:val="0"/>
          <w:numId w:val="6"/>
        </w:numPr>
        <w:spacing w:afterLines="50" w:after="120"/>
        <w:jc w:val="both"/>
        <w:rPr>
          <w:sz w:val="22"/>
          <w:szCs w:val="22"/>
          <w:lang w:val="en-US"/>
        </w:rPr>
      </w:pPr>
      <w:r>
        <w:rPr>
          <w:rFonts w:hint="eastAsia"/>
          <w:sz w:val="22"/>
          <w:szCs w:val="22"/>
          <w:lang w:val="en-US"/>
        </w:rPr>
        <w:t xml:space="preserve">3GPP, </w:t>
      </w:r>
      <w:r>
        <w:rPr>
          <w:sz w:val="22"/>
          <w:szCs w:val="22"/>
          <w:lang w:val="en-US"/>
        </w:rPr>
        <w:t>R1-1718183</w:t>
      </w:r>
      <w:r>
        <w:rPr>
          <w:rFonts w:hint="eastAsia"/>
          <w:sz w:val="22"/>
          <w:szCs w:val="22"/>
          <w:lang w:val="en-US"/>
        </w:rPr>
        <w:t xml:space="preserve">, NTT DOCOMO, INC., </w:t>
      </w:r>
      <w:r>
        <w:rPr>
          <w:sz w:val="22"/>
          <w:szCs w:val="22"/>
          <w:lang w:val="en-US"/>
        </w:rPr>
        <w:t>“</w:t>
      </w:r>
      <w:r w:rsidRPr="00921532">
        <w:rPr>
          <w:sz w:val="22"/>
          <w:szCs w:val="22"/>
          <w:lang w:val="en-US"/>
        </w:rPr>
        <w:t>Discussion on remaining details on PRACH formats</w:t>
      </w:r>
      <w:r>
        <w:rPr>
          <w:rFonts w:hint="eastAsia"/>
          <w:sz w:val="22"/>
          <w:szCs w:val="22"/>
          <w:lang w:val="en-US"/>
        </w:rPr>
        <w:t>,</w:t>
      </w:r>
      <w:r>
        <w:rPr>
          <w:sz w:val="22"/>
          <w:szCs w:val="22"/>
          <w:lang w:val="en-US"/>
        </w:rPr>
        <w:t>”</w:t>
      </w:r>
      <w:r>
        <w:rPr>
          <w:rFonts w:hint="eastAsia"/>
          <w:sz w:val="22"/>
          <w:szCs w:val="22"/>
          <w:lang w:val="en-US"/>
        </w:rPr>
        <w:t xml:space="preserve"> </w:t>
      </w:r>
      <w:r>
        <w:rPr>
          <w:rFonts w:hint="eastAsia"/>
          <w:sz w:val="22"/>
          <w:szCs w:val="22"/>
          <w:lang w:val="en-US" w:eastAsia="ja-JP"/>
        </w:rPr>
        <w:t>October</w:t>
      </w:r>
      <w:r>
        <w:rPr>
          <w:rFonts w:hint="eastAsia"/>
          <w:sz w:val="22"/>
          <w:szCs w:val="22"/>
          <w:lang w:val="en-US"/>
        </w:rPr>
        <w:t xml:space="preserve"> 2017.</w:t>
      </w:r>
    </w:p>
    <w:sectPr w:rsidR="001E62C5" w:rsidRPr="002245E0" w:rsidSect="003A7D1C">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5FBC" w:rsidRDefault="00625FBC">
      <w:r>
        <w:separator/>
      </w:r>
    </w:p>
  </w:endnote>
  <w:endnote w:type="continuationSeparator" w:id="0">
    <w:p w:rsidR="00625FBC" w:rsidRDefault="00625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ＭＳ Ｐゴシック">
    <w:panose1 w:val="020B0600070205080204"/>
    <w:charset w:val="80"/>
    <w:family w:val="modern"/>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FuturaA Bk BT">
    <w:altName w:val="Arial"/>
    <w:charset w:val="00"/>
    <w:family w:val="swiss"/>
    <w:pitch w:val="variable"/>
    <w:sig w:usb0="00000001" w:usb1="00000000" w:usb2="00000000" w:usb3="00000000" w:csb0="0000001B"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5FBC" w:rsidRDefault="00625FBC">
      <w:r>
        <w:separator/>
      </w:r>
    </w:p>
  </w:footnote>
  <w:footnote w:type="continuationSeparator" w:id="0">
    <w:p w:rsidR="00625FBC" w:rsidRDefault="00625F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nsid w:val="14215AEF"/>
    <w:multiLevelType w:val="hybridMultilevel"/>
    <w:tmpl w:val="F7B2F406"/>
    <w:lvl w:ilvl="0" w:tplc="7C26556E">
      <w:start w:val="1"/>
      <w:numFmt w:val="decimal"/>
      <w:lvlText w:val="(%1)"/>
      <w:lvlJc w:val="left"/>
      <w:pPr>
        <w:ind w:left="1636" w:hanging="360"/>
      </w:pPr>
      <w:rPr>
        <w:rFonts w:hint="default"/>
      </w:rPr>
    </w:lvl>
    <w:lvl w:ilvl="1" w:tplc="04090017" w:tentative="1">
      <w:start w:val="1"/>
      <w:numFmt w:val="aiueoFullWidth"/>
      <w:lvlText w:val="(%2)"/>
      <w:lvlJc w:val="left"/>
      <w:pPr>
        <w:ind w:left="2116" w:hanging="420"/>
      </w:pPr>
    </w:lvl>
    <w:lvl w:ilvl="2" w:tplc="04090011" w:tentative="1">
      <w:start w:val="1"/>
      <w:numFmt w:val="decimalEnclosedCircle"/>
      <w:lvlText w:val="%3"/>
      <w:lvlJc w:val="left"/>
      <w:pPr>
        <w:ind w:left="2536" w:hanging="420"/>
      </w:pPr>
    </w:lvl>
    <w:lvl w:ilvl="3" w:tplc="0409000F" w:tentative="1">
      <w:start w:val="1"/>
      <w:numFmt w:val="decimal"/>
      <w:lvlText w:val="%4."/>
      <w:lvlJc w:val="left"/>
      <w:pPr>
        <w:ind w:left="2956" w:hanging="420"/>
      </w:pPr>
    </w:lvl>
    <w:lvl w:ilvl="4" w:tplc="04090017" w:tentative="1">
      <w:start w:val="1"/>
      <w:numFmt w:val="aiueoFullWidth"/>
      <w:lvlText w:val="(%5)"/>
      <w:lvlJc w:val="left"/>
      <w:pPr>
        <w:ind w:left="3376" w:hanging="420"/>
      </w:pPr>
    </w:lvl>
    <w:lvl w:ilvl="5" w:tplc="04090011" w:tentative="1">
      <w:start w:val="1"/>
      <w:numFmt w:val="decimalEnclosedCircle"/>
      <w:lvlText w:val="%6"/>
      <w:lvlJc w:val="left"/>
      <w:pPr>
        <w:ind w:left="3796" w:hanging="420"/>
      </w:pPr>
    </w:lvl>
    <w:lvl w:ilvl="6" w:tplc="0409000F" w:tentative="1">
      <w:start w:val="1"/>
      <w:numFmt w:val="decimal"/>
      <w:lvlText w:val="%7."/>
      <w:lvlJc w:val="left"/>
      <w:pPr>
        <w:ind w:left="4216" w:hanging="420"/>
      </w:pPr>
    </w:lvl>
    <w:lvl w:ilvl="7" w:tplc="04090017" w:tentative="1">
      <w:start w:val="1"/>
      <w:numFmt w:val="aiueoFullWidth"/>
      <w:lvlText w:val="(%8)"/>
      <w:lvlJc w:val="left"/>
      <w:pPr>
        <w:ind w:left="4636" w:hanging="420"/>
      </w:pPr>
    </w:lvl>
    <w:lvl w:ilvl="8" w:tplc="04090011" w:tentative="1">
      <w:start w:val="1"/>
      <w:numFmt w:val="decimalEnclosedCircle"/>
      <w:lvlText w:val="%9"/>
      <w:lvlJc w:val="left"/>
      <w:pPr>
        <w:ind w:left="5056" w:hanging="420"/>
      </w:pPr>
    </w:lvl>
  </w:abstractNum>
  <w:abstractNum w:abstractNumId="2">
    <w:nsid w:val="1E571C4B"/>
    <w:multiLevelType w:val="hybridMultilevel"/>
    <w:tmpl w:val="41B2D2F4"/>
    <w:lvl w:ilvl="0" w:tplc="6C2AE640">
      <w:start w:val="1"/>
      <w:numFmt w:val="bullet"/>
      <w:lvlText w:val="•"/>
      <w:lvlJc w:val="left"/>
      <w:pPr>
        <w:tabs>
          <w:tab w:val="num" w:pos="720"/>
        </w:tabs>
        <w:ind w:left="720" w:hanging="360"/>
      </w:pPr>
      <w:rPr>
        <w:rFonts w:ascii="Arial" w:hAnsi="Arial" w:hint="default"/>
      </w:rPr>
    </w:lvl>
    <w:lvl w:ilvl="1" w:tplc="D5C44C94">
      <w:start w:val="1167"/>
      <w:numFmt w:val="bullet"/>
      <w:lvlText w:val="•"/>
      <w:lvlJc w:val="left"/>
      <w:pPr>
        <w:tabs>
          <w:tab w:val="num" w:pos="1440"/>
        </w:tabs>
        <w:ind w:left="1440" w:hanging="360"/>
      </w:pPr>
      <w:rPr>
        <w:rFonts w:ascii="Arial" w:hAnsi="Arial" w:hint="default"/>
      </w:rPr>
    </w:lvl>
    <w:lvl w:ilvl="2" w:tplc="17045E6C">
      <w:start w:val="1167"/>
      <w:numFmt w:val="bullet"/>
      <w:lvlText w:val="•"/>
      <w:lvlJc w:val="left"/>
      <w:pPr>
        <w:tabs>
          <w:tab w:val="num" w:pos="2160"/>
        </w:tabs>
        <w:ind w:left="2160" w:hanging="360"/>
      </w:pPr>
      <w:rPr>
        <w:rFonts w:ascii="Arial" w:hAnsi="Arial" w:hint="default"/>
      </w:rPr>
    </w:lvl>
    <w:lvl w:ilvl="3" w:tplc="B734F81E">
      <w:start w:val="1167"/>
      <w:numFmt w:val="bullet"/>
      <w:lvlText w:val="•"/>
      <w:lvlJc w:val="left"/>
      <w:pPr>
        <w:tabs>
          <w:tab w:val="num" w:pos="2880"/>
        </w:tabs>
        <w:ind w:left="2880" w:hanging="360"/>
      </w:pPr>
      <w:rPr>
        <w:rFonts w:ascii="Arial" w:hAnsi="Arial" w:hint="default"/>
      </w:rPr>
    </w:lvl>
    <w:lvl w:ilvl="4" w:tplc="35182580">
      <w:start w:val="1"/>
      <w:numFmt w:val="bullet"/>
      <w:lvlText w:val="•"/>
      <w:lvlJc w:val="left"/>
      <w:pPr>
        <w:tabs>
          <w:tab w:val="num" w:pos="3600"/>
        </w:tabs>
        <w:ind w:left="3600" w:hanging="360"/>
      </w:pPr>
      <w:rPr>
        <w:rFonts w:ascii="Arial" w:hAnsi="Arial" w:hint="default"/>
      </w:rPr>
    </w:lvl>
    <w:lvl w:ilvl="5" w:tplc="0C5CA7C6" w:tentative="1">
      <w:start w:val="1"/>
      <w:numFmt w:val="bullet"/>
      <w:lvlText w:val="•"/>
      <w:lvlJc w:val="left"/>
      <w:pPr>
        <w:tabs>
          <w:tab w:val="num" w:pos="4320"/>
        </w:tabs>
        <w:ind w:left="4320" w:hanging="360"/>
      </w:pPr>
      <w:rPr>
        <w:rFonts w:ascii="Arial" w:hAnsi="Arial" w:hint="default"/>
      </w:rPr>
    </w:lvl>
    <w:lvl w:ilvl="6" w:tplc="EE8E7676" w:tentative="1">
      <w:start w:val="1"/>
      <w:numFmt w:val="bullet"/>
      <w:lvlText w:val="•"/>
      <w:lvlJc w:val="left"/>
      <w:pPr>
        <w:tabs>
          <w:tab w:val="num" w:pos="5040"/>
        </w:tabs>
        <w:ind w:left="5040" w:hanging="360"/>
      </w:pPr>
      <w:rPr>
        <w:rFonts w:ascii="Arial" w:hAnsi="Arial" w:hint="default"/>
      </w:rPr>
    </w:lvl>
    <w:lvl w:ilvl="7" w:tplc="F864CED0" w:tentative="1">
      <w:start w:val="1"/>
      <w:numFmt w:val="bullet"/>
      <w:lvlText w:val="•"/>
      <w:lvlJc w:val="left"/>
      <w:pPr>
        <w:tabs>
          <w:tab w:val="num" w:pos="5760"/>
        </w:tabs>
        <w:ind w:left="5760" w:hanging="360"/>
      </w:pPr>
      <w:rPr>
        <w:rFonts w:ascii="Arial" w:hAnsi="Arial" w:hint="default"/>
      </w:rPr>
    </w:lvl>
    <w:lvl w:ilvl="8" w:tplc="ACF237E8" w:tentative="1">
      <w:start w:val="1"/>
      <w:numFmt w:val="bullet"/>
      <w:lvlText w:val="•"/>
      <w:lvlJc w:val="left"/>
      <w:pPr>
        <w:tabs>
          <w:tab w:val="num" w:pos="6480"/>
        </w:tabs>
        <w:ind w:left="6480" w:hanging="360"/>
      </w:pPr>
      <w:rPr>
        <w:rFonts w:ascii="Arial" w:hAnsi="Arial"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268B6505"/>
    <w:multiLevelType w:val="hybridMultilevel"/>
    <w:tmpl w:val="560C98F0"/>
    <w:lvl w:ilvl="0" w:tplc="CB9CB8AA">
      <w:start w:val="1"/>
      <w:numFmt w:val="bullet"/>
      <w:lvlText w:val="•"/>
      <w:lvlJc w:val="left"/>
      <w:pPr>
        <w:tabs>
          <w:tab w:val="num" w:pos="720"/>
        </w:tabs>
        <w:ind w:left="720" w:hanging="360"/>
      </w:pPr>
      <w:rPr>
        <w:rFonts w:ascii="Arial" w:hAnsi="Arial" w:hint="default"/>
      </w:rPr>
    </w:lvl>
    <w:lvl w:ilvl="1" w:tplc="D6AE92A0">
      <w:start w:val="4667"/>
      <w:numFmt w:val="bullet"/>
      <w:lvlText w:val="◦"/>
      <w:lvlJc w:val="left"/>
      <w:pPr>
        <w:tabs>
          <w:tab w:val="num" w:pos="1440"/>
        </w:tabs>
        <w:ind w:left="1440" w:hanging="360"/>
      </w:pPr>
      <w:rPr>
        <w:rFonts w:ascii="Calibri" w:hAnsi="Calibri" w:hint="default"/>
      </w:rPr>
    </w:lvl>
    <w:lvl w:ilvl="2" w:tplc="6D06FA10">
      <w:start w:val="4667"/>
      <w:numFmt w:val="bullet"/>
      <w:lvlText w:val="-"/>
      <w:lvlJc w:val="left"/>
      <w:pPr>
        <w:tabs>
          <w:tab w:val="num" w:pos="2160"/>
        </w:tabs>
        <w:ind w:left="2160" w:hanging="360"/>
      </w:pPr>
      <w:rPr>
        <w:rFonts w:ascii="ＭＳ Ｐゴシック" w:hAnsi="ＭＳ Ｐゴシック" w:hint="default"/>
      </w:rPr>
    </w:lvl>
    <w:lvl w:ilvl="3" w:tplc="C5ACE208" w:tentative="1">
      <w:start w:val="1"/>
      <w:numFmt w:val="bullet"/>
      <w:lvlText w:val="•"/>
      <w:lvlJc w:val="left"/>
      <w:pPr>
        <w:tabs>
          <w:tab w:val="num" w:pos="2880"/>
        </w:tabs>
        <w:ind w:left="2880" w:hanging="360"/>
      </w:pPr>
      <w:rPr>
        <w:rFonts w:ascii="Arial" w:hAnsi="Arial" w:hint="default"/>
      </w:rPr>
    </w:lvl>
    <w:lvl w:ilvl="4" w:tplc="118CA0EE" w:tentative="1">
      <w:start w:val="1"/>
      <w:numFmt w:val="bullet"/>
      <w:lvlText w:val="•"/>
      <w:lvlJc w:val="left"/>
      <w:pPr>
        <w:tabs>
          <w:tab w:val="num" w:pos="3600"/>
        </w:tabs>
        <w:ind w:left="3600" w:hanging="360"/>
      </w:pPr>
      <w:rPr>
        <w:rFonts w:ascii="Arial" w:hAnsi="Arial" w:hint="default"/>
      </w:rPr>
    </w:lvl>
    <w:lvl w:ilvl="5" w:tplc="3604A19A" w:tentative="1">
      <w:start w:val="1"/>
      <w:numFmt w:val="bullet"/>
      <w:lvlText w:val="•"/>
      <w:lvlJc w:val="left"/>
      <w:pPr>
        <w:tabs>
          <w:tab w:val="num" w:pos="4320"/>
        </w:tabs>
        <w:ind w:left="4320" w:hanging="360"/>
      </w:pPr>
      <w:rPr>
        <w:rFonts w:ascii="Arial" w:hAnsi="Arial" w:hint="default"/>
      </w:rPr>
    </w:lvl>
    <w:lvl w:ilvl="6" w:tplc="2B5020EA" w:tentative="1">
      <w:start w:val="1"/>
      <w:numFmt w:val="bullet"/>
      <w:lvlText w:val="•"/>
      <w:lvlJc w:val="left"/>
      <w:pPr>
        <w:tabs>
          <w:tab w:val="num" w:pos="5040"/>
        </w:tabs>
        <w:ind w:left="5040" w:hanging="360"/>
      </w:pPr>
      <w:rPr>
        <w:rFonts w:ascii="Arial" w:hAnsi="Arial" w:hint="default"/>
      </w:rPr>
    </w:lvl>
    <w:lvl w:ilvl="7" w:tplc="FD8A1FBC" w:tentative="1">
      <w:start w:val="1"/>
      <w:numFmt w:val="bullet"/>
      <w:lvlText w:val="•"/>
      <w:lvlJc w:val="left"/>
      <w:pPr>
        <w:tabs>
          <w:tab w:val="num" w:pos="5760"/>
        </w:tabs>
        <w:ind w:left="5760" w:hanging="360"/>
      </w:pPr>
      <w:rPr>
        <w:rFonts w:ascii="Arial" w:hAnsi="Arial" w:hint="default"/>
      </w:rPr>
    </w:lvl>
    <w:lvl w:ilvl="8" w:tplc="F5E6FE90" w:tentative="1">
      <w:start w:val="1"/>
      <w:numFmt w:val="bullet"/>
      <w:lvlText w:val="•"/>
      <w:lvlJc w:val="left"/>
      <w:pPr>
        <w:tabs>
          <w:tab w:val="num" w:pos="6480"/>
        </w:tabs>
        <w:ind w:left="6480" w:hanging="360"/>
      </w:pPr>
      <w:rPr>
        <w:rFonts w:ascii="Arial" w:hAnsi="Arial" w:hint="default"/>
      </w:rPr>
    </w:lvl>
  </w:abstractNum>
  <w:abstractNum w:abstractNumId="5">
    <w:nsid w:val="294B4B30"/>
    <w:multiLevelType w:val="hybridMultilevel"/>
    <w:tmpl w:val="4E988124"/>
    <w:lvl w:ilvl="0" w:tplc="D5E0820A">
      <w:start w:val="1"/>
      <w:numFmt w:val="bullet"/>
      <w:lvlText w:val="•"/>
      <w:lvlJc w:val="left"/>
      <w:pPr>
        <w:tabs>
          <w:tab w:val="num" w:pos="720"/>
        </w:tabs>
        <w:ind w:left="720" w:hanging="360"/>
      </w:pPr>
      <w:rPr>
        <w:rFonts w:ascii="Arial" w:hAnsi="Arial" w:cs="Times New Roman" w:hint="default"/>
      </w:rPr>
    </w:lvl>
    <w:lvl w:ilvl="1" w:tplc="61C067DA">
      <w:numFmt w:val="bullet"/>
      <w:lvlText w:val="•"/>
      <w:lvlJc w:val="left"/>
      <w:pPr>
        <w:tabs>
          <w:tab w:val="num" w:pos="1440"/>
        </w:tabs>
        <w:ind w:left="1440" w:hanging="360"/>
      </w:pPr>
      <w:rPr>
        <w:rFonts w:ascii="Arial" w:hAnsi="Arial" w:cs="Times New Roman" w:hint="default"/>
      </w:rPr>
    </w:lvl>
    <w:lvl w:ilvl="2" w:tplc="8FCCEBA8">
      <w:numFmt w:val="bullet"/>
      <w:lvlText w:val="•"/>
      <w:lvlJc w:val="left"/>
      <w:pPr>
        <w:tabs>
          <w:tab w:val="num" w:pos="2160"/>
        </w:tabs>
        <w:ind w:left="2160" w:hanging="360"/>
      </w:pPr>
      <w:rPr>
        <w:rFonts w:ascii="Arial" w:hAnsi="Arial" w:cs="Times New Roman" w:hint="default"/>
      </w:rPr>
    </w:lvl>
    <w:lvl w:ilvl="3" w:tplc="1C288C08">
      <w:numFmt w:val="bullet"/>
      <w:lvlText w:val="•"/>
      <w:lvlJc w:val="left"/>
      <w:pPr>
        <w:tabs>
          <w:tab w:val="num" w:pos="2880"/>
        </w:tabs>
        <w:ind w:left="2880" w:hanging="360"/>
      </w:pPr>
      <w:rPr>
        <w:rFonts w:ascii="Arial" w:hAnsi="Arial" w:cs="Times New Roman" w:hint="default"/>
      </w:rPr>
    </w:lvl>
    <w:lvl w:ilvl="4" w:tplc="912AA118">
      <w:start w:val="1"/>
      <w:numFmt w:val="bullet"/>
      <w:lvlText w:val="•"/>
      <w:lvlJc w:val="left"/>
      <w:pPr>
        <w:tabs>
          <w:tab w:val="num" w:pos="3600"/>
        </w:tabs>
        <w:ind w:left="3600" w:hanging="360"/>
      </w:pPr>
      <w:rPr>
        <w:rFonts w:ascii="Arial" w:hAnsi="Arial" w:cs="Times New Roman" w:hint="default"/>
      </w:rPr>
    </w:lvl>
    <w:lvl w:ilvl="5" w:tplc="A462BF00">
      <w:start w:val="1"/>
      <w:numFmt w:val="bullet"/>
      <w:lvlText w:val="•"/>
      <w:lvlJc w:val="left"/>
      <w:pPr>
        <w:tabs>
          <w:tab w:val="num" w:pos="4320"/>
        </w:tabs>
        <w:ind w:left="4320" w:hanging="360"/>
      </w:pPr>
      <w:rPr>
        <w:rFonts w:ascii="Arial" w:hAnsi="Arial" w:cs="Times New Roman" w:hint="default"/>
      </w:rPr>
    </w:lvl>
    <w:lvl w:ilvl="6" w:tplc="E9586960">
      <w:start w:val="1"/>
      <w:numFmt w:val="bullet"/>
      <w:lvlText w:val="•"/>
      <w:lvlJc w:val="left"/>
      <w:pPr>
        <w:tabs>
          <w:tab w:val="num" w:pos="5040"/>
        </w:tabs>
        <w:ind w:left="5040" w:hanging="360"/>
      </w:pPr>
      <w:rPr>
        <w:rFonts w:ascii="Arial" w:hAnsi="Arial" w:cs="Times New Roman" w:hint="default"/>
      </w:rPr>
    </w:lvl>
    <w:lvl w:ilvl="7" w:tplc="DE1433B4">
      <w:start w:val="1"/>
      <w:numFmt w:val="bullet"/>
      <w:lvlText w:val="•"/>
      <w:lvlJc w:val="left"/>
      <w:pPr>
        <w:tabs>
          <w:tab w:val="num" w:pos="5760"/>
        </w:tabs>
        <w:ind w:left="5760" w:hanging="360"/>
      </w:pPr>
      <w:rPr>
        <w:rFonts w:ascii="Arial" w:hAnsi="Arial" w:cs="Times New Roman" w:hint="default"/>
      </w:rPr>
    </w:lvl>
    <w:lvl w:ilvl="8" w:tplc="F0DCC542">
      <w:start w:val="1"/>
      <w:numFmt w:val="bullet"/>
      <w:lvlText w:val="•"/>
      <w:lvlJc w:val="left"/>
      <w:pPr>
        <w:tabs>
          <w:tab w:val="num" w:pos="6480"/>
        </w:tabs>
        <w:ind w:left="6480" w:hanging="360"/>
      </w:pPr>
      <w:rPr>
        <w:rFonts w:ascii="Arial" w:hAnsi="Arial" w:cs="Times New Roman" w:hint="default"/>
      </w:rPr>
    </w:lvl>
  </w:abstractNum>
  <w:abstractNum w:abstractNumId="6">
    <w:nsid w:val="29AA0C78"/>
    <w:multiLevelType w:val="hybridMultilevel"/>
    <w:tmpl w:val="EEFA7E3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7">
    <w:nsid w:val="29C102D7"/>
    <w:multiLevelType w:val="hybridMultilevel"/>
    <w:tmpl w:val="65922958"/>
    <w:lvl w:ilvl="0" w:tplc="6130E762">
      <w:start w:val="1"/>
      <w:numFmt w:val="bullet"/>
      <w:lvlText w:val="•"/>
      <w:lvlJc w:val="left"/>
      <w:pPr>
        <w:tabs>
          <w:tab w:val="num" w:pos="720"/>
        </w:tabs>
        <w:ind w:left="720" w:hanging="360"/>
      </w:pPr>
      <w:rPr>
        <w:rFonts w:ascii="Arial" w:hAnsi="Arial" w:hint="default"/>
      </w:rPr>
    </w:lvl>
    <w:lvl w:ilvl="1" w:tplc="48DED60C">
      <w:start w:val="6481"/>
      <w:numFmt w:val="bullet"/>
      <w:lvlText w:val="•"/>
      <w:lvlJc w:val="left"/>
      <w:pPr>
        <w:tabs>
          <w:tab w:val="num" w:pos="1440"/>
        </w:tabs>
        <w:ind w:left="1440" w:hanging="360"/>
      </w:pPr>
      <w:rPr>
        <w:rFonts w:ascii="Arial" w:hAnsi="Arial" w:hint="default"/>
      </w:rPr>
    </w:lvl>
    <w:lvl w:ilvl="2" w:tplc="2DCC35C6" w:tentative="1">
      <w:start w:val="1"/>
      <w:numFmt w:val="bullet"/>
      <w:lvlText w:val="•"/>
      <w:lvlJc w:val="left"/>
      <w:pPr>
        <w:tabs>
          <w:tab w:val="num" w:pos="2160"/>
        </w:tabs>
        <w:ind w:left="2160" w:hanging="360"/>
      </w:pPr>
      <w:rPr>
        <w:rFonts w:ascii="Arial" w:hAnsi="Arial" w:hint="default"/>
      </w:rPr>
    </w:lvl>
    <w:lvl w:ilvl="3" w:tplc="4726EAF4" w:tentative="1">
      <w:start w:val="1"/>
      <w:numFmt w:val="bullet"/>
      <w:lvlText w:val="•"/>
      <w:lvlJc w:val="left"/>
      <w:pPr>
        <w:tabs>
          <w:tab w:val="num" w:pos="2880"/>
        </w:tabs>
        <w:ind w:left="2880" w:hanging="360"/>
      </w:pPr>
      <w:rPr>
        <w:rFonts w:ascii="Arial" w:hAnsi="Arial" w:hint="default"/>
      </w:rPr>
    </w:lvl>
    <w:lvl w:ilvl="4" w:tplc="3808D978" w:tentative="1">
      <w:start w:val="1"/>
      <w:numFmt w:val="bullet"/>
      <w:lvlText w:val="•"/>
      <w:lvlJc w:val="left"/>
      <w:pPr>
        <w:tabs>
          <w:tab w:val="num" w:pos="3600"/>
        </w:tabs>
        <w:ind w:left="3600" w:hanging="360"/>
      </w:pPr>
      <w:rPr>
        <w:rFonts w:ascii="Arial" w:hAnsi="Arial" w:hint="default"/>
      </w:rPr>
    </w:lvl>
    <w:lvl w:ilvl="5" w:tplc="70E22E48" w:tentative="1">
      <w:start w:val="1"/>
      <w:numFmt w:val="bullet"/>
      <w:lvlText w:val="•"/>
      <w:lvlJc w:val="left"/>
      <w:pPr>
        <w:tabs>
          <w:tab w:val="num" w:pos="4320"/>
        </w:tabs>
        <w:ind w:left="4320" w:hanging="360"/>
      </w:pPr>
      <w:rPr>
        <w:rFonts w:ascii="Arial" w:hAnsi="Arial" w:hint="default"/>
      </w:rPr>
    </w:lvl>
    <w:lvl w:ilvl="6" w:tplc="D2E2C9F0" w:tentative="1">
      <w:start w:val="1"/>
      <w:numFmt w:val="bullet"/>
      <w:lvlText w:val="•"/>
      <w:lvlJc w:val="left"/>
      <w:pPr>
        <w:tabs>
          <w:tab w:val="num" w:pos="5040"/>
        </w:tabs>
        <w:ind w:left="5040" w:hanging="360"/>
      </w:pPr>
      <w:rPr>
        <w:rFonts w:ascii="Arial" w:hAnsi="Arial" w:hint="default"/>
      </w:rPr>
    </w:lvl>
    <w:lvl w:ilvl="7" w:tplc="B9E03CB6" w:tentative="1">
      <w:start w:val="1"/>
      <w:numFmt w:val="bullet"/>
      <w:lvlText w:val="•"/>
      <w:lvlJc w:val="left"/>
      <w:pPr>
        <w:tabs>
          <w:tab w:val="num" w:pos="5760"/>
        </w:tabs>
        <w:ind w:left="5760" w:hanging="360"/>
      </w:pPr>
      <w:rPr>
        <w:rFonts w:ascii="Arial" w:hAnsi="Arial" w:hint="default"/>
      </w:rPr>
    </w:lvl>
    <w:lvl w:ilvl="8" w:tplc="8CCE5F22" w:tentative="1">
      <w:start w:val="1"/>
      <w:numFmt w:val="bullet"/>
      <w:lvlText w:val="•"/>
      <w:lvlJc w:val="left"/>
      <w:pPr>
        <w:tabs>
          <w:tab w:val="num" w:pos="6480"/>
        </w:tabs>
        <w:ind w:left="6480" w:hanging="360"/>
      </w:pPr>
      <w:rPr>
        <w:rFonts w:ascii="Arial" w:hAnsi="Arial" w:hint="default"/>
      </w:rPr>
    </w:lvl>
  </w:abstractNum>
  <w:abstractNum w:abstractNumId="8">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9">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10">
    <w:nsid w:val="33795D86"/>
    <w:multiLevelType w:val="hybridMultilevel"/>
    <w:tmpl w:val="5EF088E2"/>
    <w:lvl w:ilvl="0" w:tplc="E85A6286">
      <w:start w:val="1"/>
      <w:numFmt w:val="bullet"/>
      <w:lvlText w:val="•"/>
      <w:lvlJc w:val="left"/>
      <w:pPr>
        <w:tabs>
          <w:tab w:val="num" w:pos="720"/>
        </w:tabs>
        <w:ind w:left="720" w:hanging="360"/>
      </w:pPr>
      <w:rPr>
        <w:rFonts w:ascii="Arial" w:hAnsi="Arial" w:cs="Times New Roman" w:hint="default"/>
      </w:rPr>
    </w:lvl>
    <w:lvl w:ilvl="1" w:tplc="07685A4A">
      <w:numFmt w:val="bullet"/>
      <w:lvlText w:val="•"/>
      <w:lvlJc w:val="left"/>
      <w:pPr>
        <w:tabs>
          <w:tab w:val="num" w:pos="1440"/>
        </w:tabs>
        <w:ind w:left="1440" w:hanging="360"/>
      </w:pPr>
      <w:rPr>
        <w:rFonts w:ascii="Arial" w:hAnsi="Arial" w:cs="Times New Roman" w:hint="default"/>
      </w:rPr>
    </w:lvl>
    <w:lvl w:ilvl="2" w:tplc="32C4D578">
      <w:start w:val="1"/>
      <w:numFmt w:val="bullet"/>
      <w:lvlText w:val="•"/>
      <w:lvlJc w:val="left"/>
      <w:pPr>
        <w:tabs>
          <w:tab w:val="num" w:pos="2160"/>
        </w:tabs>
        <w:ind w:left="2160" w:hanging="360"/>
      </w:pPr>
      <w:rPr>
        <w:rFonts w:ascii="Arial" w:hAnsi="Arial" w:cs="Times New Roman" w:hint="default"/>
      </w:rPr>
    </w:lvl>
    <w:lvl w:ilvl="3" w:tplc="1670066C">
      <w:start w:val="1"/>
      <w:numFmt w:val="bullet"/>
      <w:lvlText w:val="•"/>
      <w:lvlJc w:val="left"/>
      <w:pPr>
        <w:tabs>
          <w:tab w:val="num" w:pos="2880"/>
        </w:tabs>
        <w:ind w:left="2880" w:hanging="360"/>
      </w:pPr>
      <w:rPr>
        <w:rFonts w:ascii="Arial" w:hAnsi="Arial" w:cs="Times New Roman" w:hint="default"/>
      </w:rPr>
    </w:lvl>
    <w:lvl w:ilvl="4" w:tplc="A1B060BA">
      <w:start w:val="1"/>
      <w:numFmt w:val="bullet"/>
      <w:lvlText w:val="•"/>
      <w:lvlJc w:val="left"/>
      <w:pPr>
        <w:tabs>
          <w:tab w:val="num" w:pos="3600"/>
        </w:tabs>
        <w:ind w:left="3600" w:hanging="360"/>
      </w:pPr>
      <w:rPr>
        <w:rFonts w:ascii="Arial" w:hAnsi="Arial" w:cs="Times New Roman" w:hint="default"/>
      </w:rPr>
    </w:lvl>
    <w:lvl w:ilvl="5" w:tplc="52A28EFE">
      <w:start w:val="1"/>
      <w:numFmt w:val="bullet"/>
      <w:lvlText w:val="•"/>
      <w:lvlJc w:val="left"/>
      <w:pPr>
        <w:tabs>
          <w:tab w:val="num" w:pos="4320"/>
        </w:tabs>
        <w:ind w:left="4320" w:hanging="360"/>
      </w:pPr>
      <w:rPr>
        <w:rFonts w:ascii="Arial" w:hAnsi="Arial" w:cs="Times New Roman" w:hint="default"/>
      </w:rPr>
    </w:lvl>
    <w:lvl w:ilvl="6" w:tplc="15D608DE">
      <w:start w:val="1"/>
      <w:numFmt w:val="bullet"/>
      <w:lvlText w:val="•"/>
      <w:lvlJc w:val="left"/>
      <w:pPr>
        <w:tabs>
          <w:tab w:val="num" w:pos="5040"/>
        </w:tabs>
        <w:ind w:left="5040" w:hanging="360"/>
      </w:pPr>
      <w:rPr>
        <w:rFonts w:ascii="Arial" w:hAnsi="Arial" w:cs="Times New Roman" w:hint="default"/>
      </w:rPr>
    </w:lvl>
    <w:lvl w:ilvl="7" w:tplc="7B701D3A">
      <w:start w:val="1"/>
      <w:numFmt w:val="bullet"/>
      <w:lvlText w:val="•"/>
      <w:lvlJc w:val="left"/>
      <w:pPr>
        <w:tabs>
          <w:tab w:val="num" w:pos="5760"/>
        </w:tabs>
        <w:ind w:left="5760" w:hanging="360"/>
      </w:pPr>
      <w:rPr>
        <w:rFonts w:ascii="Arial" w:hAnsi="Arial" w:cs="Times New Roman" w:hint="default"/>
      </w:rPr>
    </w:lvl>
    <w:lvl w:ilvl="8" w:tplc="B04868F6">
      <w:start w:val="1"/>
      <w:numFmt w:val="bullet"/>
      <w:lvlText w:val="•"/>
      <w:lvlJc w:val="left"/>
      <w:pPr>
        <w:tabs>
          <w:tab w:val="num" w:pos="6480"/>
        </w:tabs>
        <w:ind w:left="6480" w:hanging="360"/>
      </w:pPr>
      <w:rPr>
        <w:rFonts w:ascii="Arial" w:hAnsi="Arial" w:cs="Times New Roman" w:hint="default"/>
      </w:rPr>
    </w:lvl>
  </w:abstractNum>
  <w:abstractNum w:abstractNumId="11">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nsid w:val="38124FE0"/>
    <w:multiLevelType w:val="hybridMultilevel"/>
    <w:tmpl w:val="62DADE74"/>
    <w:lvl w:ilvl="0" w:tplc="852C6140">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nsid w:val="393F6A45"/>
    <w:multiLevelType w:val="hybridMultilevel"/>
    <w:tmpl w:val="6CFA4874"/>
    <w:lvl w:ilvl="0" w:tplc="EC88B4FE">
      <w:start w:val="1"/>
      <w:numFmt w:val="bullet"/>
      <w:lvlText w:val="•"/>
      <w:lvlJc w:val="left"/>
      <w:pPr>
        <w:tabs>
          <w:tab w:val="num" w:pos="720"/>
        </w:tabs>
        <w:ind w:left="720" w:hanging="360"/>
      </w:pPr>
      <w:rPr>
        <w:rFonts w:ascii="Arial" w:hAnsi="Arial" w:cs="Times New Roman" w:hint="default"/>
      </w:rPr>
    </w:lvl>
    <w:lvl w:ilvl="1" w:tplc="F744AB02">
      <w:numFmt w:val="bullet"/>
      <w:lvlText w:val="•"/>
      <w:lvlJc w:val="left"/>
      <w:pPr>
        <w:tabs>
          <w:tab w:val="num" w:pos="1440"/>
        </w:tabs>
        <w:ind w:left="1440" w:hanging="360"/>
      </w:pPr>
      <w:rPr>
        <w:rFonts w:ascii="Arial" w:hAnsi="Arial" w:cs="Times New Roman" w:hint="default"/>
      </w:rPr>
    </w:lvl>
    <w:lvl w:ilvl="2" w:tplc="04101780">
      <w:start w:val="1"/>
      <w:numFmt w:val="bullet"/>
      <w:lvlText w:val="•"/>
      <w:lvlJc w:val="left"/>
      <w:pPr>
        <w:tabs>
          <w:tab w:val="num" w:pos="2160"/>
        </w:tabs>
        <w:ind w:left="2160" w:hanging="360"/>
      </w:pPr>
      <w:rPr>
        <w:rFonts w:ascii="Arial" w:hAnsi="Arial" w:cs="Times New Roman" w:hint="default"/>
      </w:rPr>
    </w:lvl>
    <w:lvl w:ilvl="3" w:tplc="D4DA4A6E">
      <w:start w:val="1"/>
      <w:numFmt w:val="bullet"/>
      <w:lvlText w:val="•"/>
      <w:lvlJc w:val="left"/>
      <w:pPr>
        <w:tabs>
          <w:tab w:val="num" w:pos="2880"/>
        </w:tabs>
        <w:ind w:left="2880" w:hanging="360"/>
      </w:pPr>
      <w:rPr>
        <w:rFonts w:ascii="Arial" w:hAnsi="Arial" w:cs="Times New Roman" w:hint="default"/>
      </w:rPr>
    </w:lvl>
    <w:lvl w:ilvl="4" w:tplc="DE805CA4">
      <w:start w:val="1"/>
      <w:numFmt w:val="bullet"/>
      <w:lvlText w:val="•"/>
      <w:lvlJc w:val="left"/>
      <w:pPr>
        <w:tabs>
          <w:tab w:val="num" w:pos="3600"/>
        </w:tabs>
        <w:ind w:left="3600" w:hanging="360"/>
      </w:pPr>
      <w:rPr>
        <w:rFonts w:ascii="Arial" w:hAnsi="Arial" w:cs="Times New Roman" w:hint="default"/>
      </w:rPr>
    </w:lvl>
    <w:lvl w:ilvl="5" w:tplc="8AC0591E">
      <w:start w:val="1"/>
      <w:numFmt w:val="bullet"/>
      <w:lvlText w:val="•"/>
      <w:lvlJc w:val="left"/>
      <w:pPr>
        <w:tabs>
          <w:tab w:val="num" w:pos="4320"/>
        </w:tabs>
        <w:ind w:left="4320" w:hanging="360"/>
      </w:pPr>
      <w:rPr>
        <w:rFonts w:ascii="Arial" w:hAnsi="Arial" w:cs="Times New Roman" w:hint="default"/>
      </w:rPr>
    </w:lvl>
    <w:lvl w:ilvl="6" w:tplc="637E6148">
      <w:start w:val="1"/>
      <w:numFmt w:val="bullet"/>
      <w:lvlText w:val="•"/>
      <w:lvlJc w:val="left"/>
      <w:pPr>
        <w:tabs>
          <w:tab w:val="num" w:pos="5040"/>
        </w:tabs>
        <w:ind w:left="5040" w:hanging="360"/>
      </w:pPr>
      <w:rPr>
        <w:rFonts w:ascii="Arial" w:hAnsi="Arial" w:cs="Times New Roman" w:hint="default"/>
      </w:rPr>
    </w:lvl>
    <w:lvl w:ilvl="7" w:tplc="624A157E">
      <w:start w:val="1"/>
      <w:numFmt w:val="bullet"/>
      <w:lvlText w:val="•"/>
      <w:lvlJc w:val="left"/>
      <w:pPr>
        <w:tabs>
          <w:tab w:val="num" w:pos="5760"/>
        </w:tabs>
        <w:ind w:left="5760" w:hanging="360"/>
      </w:pPr>
      <w:rPr>
        <w:rFonts w:ascii="Arial" w:hAnsi="Arial" w:cs="Times New Roman" w:hint="default"/>
      </w:rPr>
    </w:lvl>
    <w:lvl w:ilvl="8" w:tplc="C074A270">
      <w:start w:val="1"/>
      <w:numFmt w:val="bullet"/>
      <w:lvlText w:val="•"/>
      <w:lvlJc w:val="left"/>
      <w:pPr>
        <w:tabs>
          <w:tab w:val="num" w:pos="6480"/>
        </w:tabs>
        <w:ind w:left="6480" w:hanging="360"/>
      </w:pPr>
      <w:rPr>
        <w:rFonts w:ascii="Arial" w:hAnsi="Arial" w:cs="Times New Roman" w:hint="default"/>
      </w:rPr>
    </w:lvl>
  </w:abstractNum>
  <w:abstractNum w:abstractNumId="14">
    <w:nsid w:val="3CDB5339"/>
    <w:multiLevelType w:val="hybridMultilevel"/>
    <w:tmpl w:val="E29E4190"/>
    <w:lvl w:ilvl="0" w:tplc="C2F851A4">
      <w:start w:val="1"/>
      <w:numFmt w:val="bullet"/>
      <w:lvlText w:val="•"/>
      <w:lvlJc w:val="left"/>
      <w:pPr>
        <w:tabs>
          <w:tab w:val="num" w:pos="720"/>
        </w:tabs>
        <w:ind w:left="720" w:hanging="360"/>
      </w:pPr>
      <w:rPr>
        <w:rFonts w:ascii="Arial" w:hAnsi="Arial" w:cs="Times New Roman" w:hint="default"/>
      </w:rPr>
    </w:lvl>
    <w:lvl w:ilvl="1" w:tplc="82600FC8">
      <w:start w:val="1"/>
      <w:numFmt w:val="bullet"/>
      <w:lvlText w:val="•"/>
      <w:lvlJc w:val="left"/>
      <w:pPr>
        <w:tabs>
          <w:tab w:val="num" w:pos="1440"/>
        </w:tabs>
        <w:ind w:left="1440" w:hanging="360"/>
      </w:pPr>
      <w:rPr>
        <w:rFonts w:ascii="Arial" w:hAnsi="Arial" w:cs="Times New Roman" w:hint="default"/>
      </w:rPr>
    </w:lvl>
    <w:lvl w:ilvl="2" w:tplc="E126FC60">
      <w:start w:val="1"/>
      <w:numFmt w:val="bullet"/>
      <w:lvlText w:val="•"/>
      <w:lvlJc w:val="left"/>
      <w:pPr>
        <w:tabs>
          <w:tab w:val="num" w:pos="2160"/>
        </w:tabs>
        <w:ind w:left="2160" w:hanging="360"/>
      </w:pPr>
      <w:rPr>
        <w:rFonts w:ascii="Arial" w:hAnsi="Arial" w:cs="Times New Roman" w:hint="default"/>
      </w:rPr>
    </w:lvl>
    <w:lvl w:ilvl="3" w:tplc="91D891CC">
      <w:start w:val="1"/>
      <w:numFmt w:val="bullet"/>
      <w:lvlText w:val="•"/>
      <w:lvlJc w:val="left"/>
      <w:pPr>
        <w:tabs>
          <w:tab w:val="num" w:pos="2880"/>
        </w:tabs>
        <w:ind w:left="2880" w:hanging="360"/>
      </w:pPr>
      <w:rPr>
        <w:rFonts w:ascii="Arial" w:hAnsi="Arial" w:cs="Times New Roman" w:hint="default"/>
      </w:rPr>
    </w:lvl>
    <w:lvl w:ilvl="4" w:tplc="C6CE5210">
      <w:start w:val="1"/>
      <w:numFmt w:val="bullet"/>
      <w:lvlText w:val="•"/>
      <w:lvlJc w:val="left"/>
      <w:pPr>
        <w:tabs>
          <w:tab w:val="num" w:pos="3600"/>
        </w:tabs>
        <w:ind w:left="3600" w:hanging="360"/>
      </w:pPr>
      <w:rPr>
        <w:rFonts w:ascii="Arial" w:hAnsi="Arial" w:cs="Times New Roman" w:hint="default"/>
      </w:rPr>
    </w:lvl>
    <w:lvl w:ilvl="5" w:tplc="98C2C0E6">
      <w:start w:val="1"/>
      <w:numFmt w:val="bullet"/>
      <w:lvlText w:val="•"/>
      <w:lvlJc w:val="left"/>
      <w:pPr>
        <w:tabs>
          <w:tab w:val="num" w:pos="4320"/>
        </w:tabs>
        <w:ind w:left="4320" w:hanging="360"/>
      </w:pPr>
      <w:rPr>
        <w:rFonts w:ascii="Arial" w:hAnsi="Arial" w:cs="Times New Roman" w:hint="default"/>
      </w:rPr>
    </w:lvl>
    <w:lvl w:ilvl="6" w:tplc="CE9251E2">
      <w:start w:val="1"/>
      <w:numFmt w:val="bullet"/>
      <w:lvlText w:val="•"/>
      <w:lvlJc w:val="left"/>
      <w:pPr>
        <w:tabs>
          <w:tab w:val="num" w:pos="5040"/>
        </w:tabs>
        <w:ind w:left="5040" w:hanging="360"/>
      </w:pPr>
      <w:rPr>
        <w:rFonts w:ascii="Arial" w:hAnsi="Arial" w:cs="Times New Roman" w:hint="default"/>
      </w:rPr>
    </w:lvl>
    <w:lvl w:ilvl="7" w:tplc="CDE42120">
      <w:start w:val="1"/>
      <w:numFmt w:val="bullet"/>
      <w:lvlText w:val="•"/>
      <w:lvlJc w:val="left"/>
      <w:pPr>
        <w:tabs>
          <w:tab w:val="num" w:pos="5760"/>
        </w:tabs>
        <w:ind w:left="5760" w:hanging="360"/>
      </w:pPr>
      <w:rPr>
        <w:rFonts w:ascii="Arial" w:hAnsi="Arial" w:cs="Times New Roman" w:hint="default"/>
      </w:rPr>
    </w:lvl>
    <w:lvl w:ilvl="8" w:tplc="4CB04DF2">
      <w:start w:val="1"/>
      <w:numFmt w:val="bullet"/>
      <w:lvlText w:val="•"/>
      <w:lvlJc w:val="left"/>
      <w:pPr>
        <w:tabs>
          <w:tab w:val="num" w:pos="6480"/>
        </w:tabs>
        <w:ind w:left="6480" w:hanging="360"/>
      </w:pPr>
      <w:rPr>
        <w:rFonts w:ascii="Arial" w:hAnsi="Arial" w:cs="Times New Roman" w:hint="default"/>
      </w:rPr>
    </w:lvl>
  </w:abstractNum>
  <w:abstractNum w:abstractNumId="15">
    <w:nsid w:val="3E62711C"/>
    <w:multiLevelType w:val="hybridMultilevel"/>
    <w:tmpl w:val="AF607E28"/>
    <w:lvl w:ilvl="0" w:tplc="EB327D5A">
      <w:start w:val="1"/>
      <w:numFmt w:val="bullet"/>
      <w:lvlText w:val="•"/>
      <w:lvlJc w:val="left"/>
      <w:pPr>
        <w:ind w:left="420" w:hanging="420"/>
      </w:pPr>
      <w:rPr>
        <w:rFonts w:ascii="Arial" w:hAnsi="Arial" w:hint="default"/>
      </w:rPr>
    </w:lvl>
    <w:lvl w:ilvl="1" w:tplc="3E5491CE">
      <w:start w:val="3329"/>
      <w:numFmt w:val="bullet"/>
      <w:lvlText w:val="–"/>
      <w:lvlJc w:val="left"/>
      <w:pPr>
        <w:ind w:left="840" w:hanging="420"/>
      </w:pPr>
      <w:rPr>
        <w:rFonts w:ascii="Calibri" w:hAnsi="Calibri"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526B0F54"/>
    <w:multiLevelType w:val="hybridMultilevel"/>
    <w:tmpl w:val="6CAA2D30"/>
    <w:lvl w:ilvl="0" w:tplc="2E92F74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58C13CAB"/>
    <w:multiLevelType w:val="hybridMultilevel"/>
    <w:tmpl w:val="F7B2F406"/>
    <w:lvl w:ilvl="0" w:tplc="7C26556E">
      <w:start w:val="1"/>
      <w:numFmt w:val="decimal"/>
      <w:lvlText w:val="(%1)"/>
      <w:lvlJc w:val="left"/>
      <w:pPr>
        <w:ind w:left="1636" w:hanging="360"/>
      </w:pPr>
      <w:rPr>
        <w:rFonts w:hint="default"/>
      </w:rPr>
    </w:lvl>
    <w:lvl w:ilvl="1" w:tplc="04090017" w:tentative="1">
      <w:start w:val="1"/>
      <w:numFmt w:val="aiueoFullWidth"/>
      <w:lvlText w:val="(%2)"/>
      <w:lvlJc w:val="left"/>
      <w:pPr>
        <w:ind w:left="2116" w:hanging="420"/>
      </w:pPr>
    </w:lvl>
    <w:lvl w:ilvl="2" w:tplc="04090011" w:tentative="1">
      <w:start w:val="1"/>
      <w:numFmt w:val="decimalEnclosedCircle"/>
      <w:lvlText w:val="%3"/>
      <w:lvlJc w:val="left"/>
      <w:pPr>
        <w:ind w:left="2536" w:hanging="420"/>
      </w:pPr>
    </w:lvl>
    <w:lvl w:ilvl="3" w:tplc="0409000F" w:tentative="1">
      <w:start w:val="1"/>
      <w:numFmt w:val="decimal"/>
      <w:lvlText w:val="%4."/>
      <w:lvlJc w:val="left"/>
      <w:pPr>
        <w:ind w:left="2956" w:hanging="420"/>
      </w:pPr>
    </w:lvl>
    <w:lvl w:ilvl="4" w:tplc="04090017" w:tentative="1">
      <w:start w:val="1"/>
      <w:numFmt w:val="aiueoFullWidth"/>
      <w:lvlText w:val="(%5)"/>
      <w:lvlJc w:val="left"/>
      <w:pPr>
        <w:ind w:left="3376" w:hanging="420"/>
      </w:pPr>
    </w:lvl>
    <w:lvl w:ilvl="5" w:tplc="04090011" w:tentative="1">
      <w:start w:val="1"/>
      <w:numFmt w:val="decimalEnclosedCircle"/>
      <w:lvlText w:val="%6"/>
      <w:lvlJc w:val="left"/>
      <w:pPr>
        <w:ind w:left="3796" w:hanging="420"/>
      </w:pPr>
    </w:lvl>
    <w:lvl w:ilvl="6" w:tplc="0409000F" w:tentative="1">
      <w:start w:val="1"/>
      <w:numFmt w:val="decimal"/>
      <w:lvlText w:val="%7."/>
      <w:lvlJc w:val="left"/>
      <w:pPr>
        <w:ind w:left="4216" w:hanging="420"/>
      </w:pPr>
    </w:lvl>
    <w:lvl w:ilvl="7" w:tplc="04090017" w:tentative="1">
      <w:start w:val="1"/>
      <w:numFmt w:val="aiueoFullWidth"/>
      <w:lvlText w:val="(%8)"/>
      <w:lvlJc w:val="left"/>
      <w:pPr>
        <w:ind w:left="4636" w:hanging="420"/>
      </w:pPr>
    </w:lvl>
    <w:lvl w:ilvl="8" w:tplc="04090011" w:tentative="1">
      <w:start w:val="1"/>
      <w:numFmt w:val="decimalEnclosedCircle"/>
      <w:lvlText w:val="%9"/>
      <w:lvlJc w:val="left"/>
      <w:pPr>
        <w:ind w:left="5056" w:hanging="420"/>
      </w:pPr>
    </w:lvl>
  </w:abstractNum>
  <w:abstractNum w:abstractNumId="18">
    <w:nsid w:val="5F3242AF"/>
    <w:multiLevelType w:val="hybridMultilevel"/>
    <w:tmpl w:val="F0A8EA2C"/>
    <w:lvl w:ilvl="0" w:tplc="474A3432">
      <w:start w:val="1"/>
      <w:numFmt w:val="bullet"/>
      <w:lvlText w:val="•"/>
      <w:lvlJc w:val="left"/>
      <w:pPr>
        <w:tabs>
          <w:tab w:val="num" w:pos="720"/>
        </w:tabs>
        <w:ind w:left="720" w:hanging="360"/>
      </w:pPr>
      <w:rPr>
        <w:rFonts w:ascii="Arial" w:hAnsi="Arial" w:cs="Times New Roman" w:hint="default"/>
      </w:rPr>
    </w:lvl>
    <w:lvl w:ilvl="1" w:tplc="E45C2686">
      <w:numFmt w:val="bullet"/>
      <w:lvlText w:val="•"/>
      <w:lvlJc w:val="left"/>
      <w:pPr>
        <w:tabs>
          <w:tab w:val="num" w:pos="1440"/>
        </w:tabs>
        <w:ind w:left="1440" w:hanging="360"/>
      </w:pPr>
      <w:rPr>
        <w:rFonts w:ascii="Arial" w:hAnsi="Arial" w:cs="Times New Roman" w:hint="default"/>
      </w:rPr>
    </w:lvl>
    <w:lvl w:ilvl="2" w:tplc="5FD84104">
      <w:start w:val="1"/>
      <w:numFmt w:val="bullet"/>
      <w:lvlText w:val="•"/>
      <w:lvlJc w:val="left"/>
      <w:pPr>
        <w:tabs>
          <w:tab w:val="num" w:pos="2160"/>
        </w:tabs>
        <w:ind w:left="2160" w:hanging="360"/>
      </w:pPr>
      <w:rPr>
        <w:rFonts w:ascii="Arial" w:hAnsi="Arial" w:cs="Times New Roman" w:hint="default"/>
      </w:rPr>
    </w:lvl>
    <w:lvl w:ilvl="3" w:tplc="BB58A668">
      <w:start w:val="1"/>
      <w:numFmt w:val="bullet"/>
      <w:lvlText w:val="•"/>
      <w:lvlJc w:val="left"/>
      <w:pPr>
        <w:tabs>
          <w:tab w:val="num" w:pos="2880"/>
        </w:tabs>
        <w:ind w:left="2880" w:hanging="360"/>
      </w:pPr>
      <w:rPr>
        <w:rFonts w:ascii="Arial" w:hAnsi="Arial" w:cs="Times New Roman" w:hint="default"/>
      </w:rPr>
    </w:lvl>
    <w:lvl w:ilvl="4" w:tplc="5CA6DA84">
      <w:start w:val="1"/>
      <w:numFmt w:val="bullet"/>
      <w:lvlText w:val="•"/>
      <w:lvlJc w:val="left"/>
      <w:pPr>
        <w:tabs>
          <w:tab w:val="num" w:pos="3600"/>
        </w:tabs>
        <w:ind w:left="3600" w:hanging="360"/>
      </w:pPr>
      <w:rPr>
        <w:rFonts w:ascii="Arial" w:hAnsi="Arial" w:cs="Times New Roman" w:hint="default"/>
      </w:rPr>
    </w:lvl>
    <w:lvl w:ilvl="5" w:tplc="B8341E08">
      <w:start w:val="1"/>
      <w:numFmt w:val="bullet"/>
      <w:lvlText w:val="•"/>
      <w:lvlJc w:val="left"/>
      <w:pPr>
        <w:tabs>
          <w:tab w:val="num" w:pos="4320"/>
        </w:tabs>
        <w:ind w:left="4320" w:hanging="360"/>
      </w:pPr>
      <w:rPr>
        <w:rFonts w:ascii="Arial" w:hAnsi="Arial" w:cs="Times New Roman" w:hint="default"/>
      </w:rPr>
    </w:lvl>
    <w:lvl w:ilvl="6" w:tplc="6CE63BBA">
      <w:start w:val="1"/>
      <w:numFmt w:val="bullet"/>
      <w:lvlText w:val="•"/>
      <w:lvlJc w:val="left"/>
      <w:pPr>
        <w:tabs>
          <w:tab w:val="num" w:pos="5040"/>
        </w:tabs>
        <w:ind w:left="5040" w:hanging="360"/>
      </w:pPr>
      <w:rPr>
        <w:rFonts w:ascii="Arial" w:hAnsi="Arial" w:cs="Times New Roman" w:hint="default"/>
      </w:rPr>
    </w:lvl>
    <w:lvl w:ilvl="7" w:tplc="A9C42FD2">
      <w:start w:val="1"/>
      <w:numFmt w:val="bullet"/>
      <w:lvlText w:val="•"/>
      <w:lvlJc w:val="left"/>
      <w:pPr>
        <w:tabs>
          <w:tab w:val="num" w:pos="5760"/>
        </w:tabs>
        <w:ind w:left="5760" w:hanging="360"/>
      </w:pPr>
      <w:rPr>
        <w:rFonts w:ascii="Arial" w:hAnsi="Arial" w:cs="Times New Roman" w:hint="default"/>
      </w:rPr>
    </w:lvl>
    <w:lvl w:ilvl="8" w:tplc="E8602766">
      <w:start w:val="1"/>
      <w:numFmt w:val="bullet"/>
      <w:lvlText w:val="•"/>
      <w:lvlJc w:val="left"/>
      <w:pPr>
        <w:tabs>
          <w:tab w:val="num" w:pos="6480"/>
        </w:tabs>
        <w:ind w:left="6480" w:hanging="360"/>
      </w:pPr>
      <w:rPr>
        <w:rFonts w:ascii="Arial" w:hAnsi="Arial" w:cs="Times New Roman" w:hint="default"/>
      </w:rPr>
    </w:lvl>
  </w:abstractNum>
  <w:abstractNum w:abstractNumId="19">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693F69B2"/>
    <w:multiLevelType w:val="hybridMultilevel"/>
    <w:tmpl w:val="419EAB3C"/>
    <w:lvl w:ilvl="0" w:tplc="BE868A1C">
      <w:start w:val="1"/>
      <w:numFmt w:val="bullet"/>
      <w:lvlText w:val="•"/>
      <w:lvlJc w:val="left"/>
      <w:pPr>
        <w:tabs>
          <w:tab w:val="num" w:pos="720"/>
        </w:tabs>
        <w:ind w:left="720" w:hanging="360"/>
      </w:pPr>
      <w:rPr>
        <w:rFonts w:ascii="Arial" w:hAnsi="Arial" w:cs="Times New Roman" w:hint="default"/>
      </w:rPr>
    </w:lvl>
    <w:lvl w:ilvl="1" w:tplc="F4A62338">
      <w:numFmt w:val="bullet"/>
      <w:lvlText w:val="•"/>
      <w:lvlJc w:val="left"/>
      <w:pPr>
        <w:tabs>
          <w:tab w:val="num" w:pos="1440"/>
        </w:tabs>
        <w:ind w:left="1440" w:hanging="360"/>
      </w:pPr>
      <w:rPr>
        <w:rFonts w:ascii="Arial" w:hAnsi="Arial" w:cs="Times New Roman" w:hint="default"/>
      </w:rPr>
    </w:lvl>
    <w:lvl w:ilvl="2" w:tplc="62EC557C">
      <w:start w:val="1"/>
      <w:numFmt w:val="bullet"/>
      <w:lvlText w:val="•"/>
      <w:lvlJc w:val="left"/>
      <w:pPr>
        <w:tabs>
          <w:tab w:val="num" w:pos="2160"/>
        </w:tabs>
        <w:ind w:left="2160" w:hanging="360"/>
      </w:pPr>
      <w:rPr>
        <w:rFonts w:ascii="Arial" w:hAnsi="Arial" w:cs="Times New Roman" w:hint="default"/>
      </w:rPr>
    </w:lvl>
    <w:lvl w:ilvl="3" w:tplc="CC52DC2A">
      <w:start w:val="1"/>
      <w:numFmt w:val="bullet"/>
      <w:lvlText w:val="•"/>
      <w:lvlJc w:val="left"/>
      <w:pPr>
        <w:tabs>
          <w:tab w:val="num" w:pos="2880"/>
        </w:tabs>
        <w:ind w:left="2880" w:hanging="360"/>
      </w:pPr>
      <w:rPr>
        <w:rFonts w:ascii="Arial" w:hAnsi="Arial" w:cs="Times New Roman" w:hint="default"/>
      </w:rPr>
    </w:lvl>
    <w:lvl w:ilvl="4" w:tplc="BB787E12">
      <w:start w:val="1"/>
      <w:numFmt w:val="bullet"/>
      <w:lvlText w:val="•"/>
      <w:lvlJc w:val="left"/>
      <w:pPr>
        <w:tabs>
          <w:tab w:val="num" w:pos="3600"/>
        </w:tabs>
        <w:ind w:left="3600" w:hanging="360"/>
      </w:pPr>
      <w:rPr>
        <w:rFonts w:ascii="Arial" w:hAnsi="Arial" w:cs="Times New Roman" w:hint="default"/>
      </w:rPr>
    </w:lvl>
    <w:lvl w:ilvl="5" w:tplc="0F6A9280">
      <w:start w:val="1"/>
      <w:numFmt w:val="bullet"/>
      <w:lvlText w:val="•"/>
      <w:lvlJc w:val="left"/>
      <w:pPr>
        <w:tabs>
          <w:tab w:val="num" w:pos="4320"/>
        </w:tabs>
        <w:ind w:left="4320" w:hanging="360"/>
      </w:pPr>
      <w:rPr>
        <w:rFonts w:ascii="Arial" w:hAnsi="Arial" w:cs="Times New Roman" w:hint="default"/>
      </w:rPr>
    </w:lvl>
    <w:lvl w:ilvl="6" w:tplc="B5DAFCFA">
      <w:start w:val="1"/>
      <w:numFmt w:val="bullet"/>
      <w:lvlText w:val="•"/>
      <w:lvlJc w:val="left"/>
      <w:pPr>
        <w:tabs>
          <w:tab w:val="num" w:pos="5040"/>
        </w:tabs>
        <w:ind w:left="5040" w:hanging="360"/>
      </w:pPr>
      <w:rPr>
        <w:rFonts w:ascii="Arial" w:hAnsi="Arial" w:cs="Times New Roman" w:hint="default"/>
      </w:rPr>
    </w:lvl>
    <w:lvl w:ilvl="7" w:tplc="B53EAFFA">
      <w:start w:val="1"/>
      <w:numFmt w:val="bullet"/>
      <w:lvlText w:val="•"/>
      <w:lvlJc w:val="left"/>
      <w:pPr>
        <w:tabs>
          <w:tab w:val="num" w:pos="5760"/>
        </w:tabs>
        <w:ind w:left="5760" w:hanging="360"/>
      </w:pPr>
      <w:rPr>
        <w:rFonts w:ascii="Arial" w:hAnsi="Arial" w:cs="Times New Roman" w:hint="default"/>
      </w:rPr>
    </w:lvl>
    <w:lvl w:ilvl="8" w:tplc="9F32B38A">
      <w:start w:val="1"/>
      <w:numFmt w:val="bullet"/>
      <w:lvlText w:val="•"/>
      <w:lvlJc w:val="left"/>
      <w:pPr>
        <w:tabs>
          <w:tab w:val="num" w:pos="6480"/>
        </w:tabs>
        <w:ind w:left="6480" w:hanging="360"/>
      </w:pPr>
      <w:rPr>
        <w:rFonts w:ascii="Arial" w:hAnsi="Arial" w:cs="Times New Roman" w:hint="default"/>
      </w:rPr>
    </w:lvl>
  </w:abstractNum>
  <w:abstractNum w:abstractNumId="21">
    <w:nsid w:val="6CE1439A"/>
    <w:multiLevelType w:val="hybridMultilevel"/>
    <w:tmpl w:val="5686A3FA"/>
    <w:lvl w:ilvl="0" w:tplc="31141A56">
      <w:start w:val="1"/>
      <w:numFmt w:val="bullet"/>
      <w:lvlText w:val="•"/>
      <w:lvlJc w:val="left"/>
      <w:pPr>
        <w:tabs>
          <w:tab w:val="num" w:pos="720"/>
        </w:tabs>
        <w:ind w:left="720" w:hanging="360"/>
      </w:pPr>
      <w:rPr>
        <w:rFonts w:ascii="Arial" w:hAnsi="Arial" w:hint="default"/>
      </w:rPr>
    </w:lvl>
    <w:lvl w:ilvl="1" w:tplc="CFEACDDA">
      <w:start w:val="2662"/>
      <w:numFmt w:val="bullet"/>
      <w:lvlText w:val="–"/>
      <w:lvlJc w:val="left"/>
      <w:pPr>
        <w:tabs>
          <w:tab w:val="num" w:pos="1440"/>
        </w:tabs>
        <w:ind w:left="1440" w:hanging="360"/>
      </w:pPr>
      <w:rPr>
        <w:rFonts w:ascii="Arial" w:hAnsi="Arial" w:hint="default"/>
      </w:rPr>
    </w:lvl>
    <w:lvl w:ilvl="2" w:tplc="B3E83D16">
      <w:start w:val="1"/>
      <w:numFmt w:val="bullet"/>
      <w:lvlText w:val="•"/>
      <w:lvlJc w:val="left"/>
      <w:pPr>
        <w:tabs>
          <w:tab w:val="num" w:pos="2160"/>
        </w:tabs>
        <w:ind w:left="2160" w:hanging="360"/>
      </w:pPr>
      <w:rPr>
        <w:rFonts w:ascii="Arial" w:hAnsi="Arial" w:hint="default"/>
      </w:rPr>
    </w:lvl>
    <w:lvl w:ilvl="3" w:tplc="C6367ABE">
      <w:start w:val="1"/>
      <w:numFmt w:val="bullet"/>
      <w:lvlText w:val="•"/>
      <w:lvlJc w:val="left"/>
      <w:pPr>
        <w:tabs>
          <w:tab w:val="num" w:pos="2880"/>
        </w:tabs>
        <w:ind w:left="2880" w:hanging="360"/>
      </w:pPr>
      <w:rPr>
        <w:rFonts w:ascii="Arial" w:hAnsi="Arial" w:hint="default"/>
      </w:rPr>
    </w:lvl>
    <w:lvl w:ilvl="4" w:tplc="623270C8" w:tentative="1">
      <w:start w:val="1"/>
      <w:numFmt w:val="bullet"/>
      <w:lvlText w:val="•"/>
      <w:lvlJc w:val="left"/>
      <w:pPr>
        <w:tabs>
          <w:tab w:val="num" w:pos="3600"/>
        </w:tabs>
        <w:ind w:left="3600" w:hanging="360"/>
      </w:pPr>
      <w:rPr>
        <w:rFonts w:ascii="Arial" w:hAnsi="Arial" w:hint="default"/>
      </w:rPr>
    </w:lvl>
    <w:lvl w:ilvl="5" w:tplc="32BA71A8" w:tentative="1">
      <w:start w:val="1"/>
      <w:numFmt w:val="bullet"/>
      <w:lvlText w:val="•"/>
      <w:lvlJc w:val="left"/>
      <w:pPr>
        <w:tabs>
          <w:tab w:val="num" w:pos="4320"/>
        </w:tabs>
        <w:ind w:left="4320" w:hanging="360"/>
      </w:pPr>
      <w:rPr>
        <w:rFonts w:ascii="Arial" w:hAnsi="Arial" w:hint="default"/>
      </w:rPr>
    </w:lvl>
    <w:lvl w:ilvl="6" w:tplc="BC22EF9C" w:tentative="1">
      <w:start w:val="1"/>
      <w:numFmt w:val="bullet"/>
      <w:lvlText w:val="•"/>
      <w:lvlJc w:val="left"/>
      <w:pPr>
        <w:tabs>
          <w:tab w:val="num" w:pos="5040"/>
        </w:tabs>
        <w:ind w:left="5040" w:hanging="360"/>
      </w:pPr>
      <w:rPr>
        <w:rFonts w:ascii="Arial" w:hAnsi="Arial" w:hint="default"/>
      </w:rPr>
    </w:lvl>
    <w:lvl w:ilvl="7" w:tplc="DA22FC0E" w:tentative="1">
      <w:start w:val="1"/>
      <w:numFmt w:val="bullet"/>
      <w:lvlText w:val="•"/>
      <w:lvlJc w:val="left"/>
      <w:pPr>
        <w:tabs>
          <w:tab w:val="num" w:pos="5760"/>
        </w:tabs>
        <w:ind w:left="5760" w:hanging="360"/>
      </w:pPr>
      <w:rPr>
        <w:rFonts w:ascii="Arial" w:hAnsi="Arial" w:hint="default"/>
      </w:rPr>
    </w:lvl>
    <w:lvl w:ilvl="8" w:tplc="537AC6CE" w:tentative="1">
      <w:start w:val="1"/>
      <w:numFmt w:val="bullet"/>
      <w:lvlText w:val="•"/>
      <w:lvlJc w:val="left"/>
      <w:pPr>
        <w:tabs>
          <w:tab w:val="num" w:pos="6480"/>
        </w:tabs>
        <w:ind w:left="6480" w:hanging="360"/>
      </w:pPr>
      <w:rPr>
        <w:rFonts w:ascii="Arial" w:hAnsi="Arial" w:hint="default"/>
      </w:rPr>
    </w:lvl>
  </w:abstractNum>
  <w:abstractNum w:abstractNumId="22">
    <w:nsid w:val="703157D4"/>
    <w:multiLevelType w:val="multilevel"/>
    <w:tmpl w:val="91B0B74C"/>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C977C63"/>
    <w:multiLevelType w:val="hybridMultilevel"/>
    <w:tmpl w:val="75E664B0"/>
    <w:lvl w:ilvl="0" w:tplc="0FC6A412">
      <w:start w:val="1"/>
      <w:numFmt w:val="bullet"/>
      <w:lvlText w:val="•"/>
      <w:lvlJc w:val="left"/>
      <w:pPr>
        <w:tabs>
          <w:tab w:val="num" w:pos="720"/>
        </w:tabs>
        <w:ind w:left="720" w:hanging="360"/>
      </w:pPr>
      <w:rPr>
        <w:rFonts w:ascii="Arial" w:hAnsi="Arial" w:hint="default"/>
      </w:rPr>
    </w:lvl>
    <w:lvl w:ilvl="1" w:tplc="D50A9B6C">
      <w:start w:val="1093"/>
      <w:numFmt w:val="bullet"/>
      <w:lvlText w:val="•"/>
      <w:lvlJc w:val="left"/>
      <w:pPr>
        <w:tabs>
          <w:tab w:val="num" w:pos="1440"/>
        </w:tabs>
        <w:ind w:left="1440" w:hanging="360"/>
      </w:pPr>
      <w:rPr>
        <w:rFonts w:ascii="Arial" w:hAnsi="Arial" w:hint="default"/>
      </w:rPr>
    </w:lvl>
    <w:lvl w:ilvl="2" w:tplc="E39673F4">
      <w:start w:val="1093"/>
      <w:numFmt w:val="bullet"/>
      <w:lvlText w:val="•"/>
      <w:lvlJc w:val="left"/>
      <w:pPr>
        <w:tabs>
          <w:tab w:val="num" w:pos="2160"/>
        </w:tabs>
        <w:ind w:left="2160" w:hanging="360"/>
      </w:pPr>
      <w:rPr>
        <w:rFonts w:ascii="Arial" w:hAnsi="Arial" w:hint="default"/>
      </w:rPr>
    </w:lvl>
    <w:lvl w:ilvl="3" w:tplc="FD00A3FA">
      <w:start w:val="1093"/>
      <w:numFmt w:val="bullet"/>
      <w:lvlText w:val="•"/>
      <w:lvlJc w:val="left"/>
      <w:pPr>
        <w:tabs>
          <w:tab w:val="num" w:pos="2880"/>
        </w:tabs>
        <w:ind w:left="2880" w:hanging="360"/>
      </w:pPr>
      <w:rPr>
        <w:rFonts w:ascii="Arial" w:hAnsi="Arial" w:hint="default"/>
      </w:rPr>
    </w:lvl>
    <w:lvl w:ilvl="4" w:tplc="1B80477C" w:tentative="1">
      <w:start w:val="1"/>
      <w:numFmt w:val="bullet"/>
      <w:lvlText w:val="•"/>
      <w:lvlJc w:val="left"/>
      <w:pPr>
        <w:tabs>
          <w:tab w:val="num" w:pos="3600"/>
        </w:tabs>
        <w:ind w:left="3600" w:hanging="360"/>
      </w:pPr>
      <w:rPr>
        <w:rFonts w:ascii="Arial" w:hAnsi="Arial" w:hint="default"/>
      </w:rPr>
    </w:lvl>
    <w:lvl w:ilvl="5" w:tplc="F10AA552" w:tentative="1">
      <w:start w:val="1"/>
      <w:numFmt w:val="bullet"/>
      <w:lvlText w:val="•"/>
      <w:lvlJc w:val="left"/>
      <w:pPr>
        <w:tabs>
          <w:tab w:val="num" w:pos="4320"/>
        </w:tabs>
        <w:ind w:left="4320" w:hanging="360"/>
      </w:pPr>
      <w:rPr>
        <w:rFonts w:ascii="Arial" w:hAnsi="Arial" w:hint="default"/>
      </w:rPr>
    </w:lvl>
    <w:lvl w:ilvl="6" w:tplc="A3F21140" w:tentative="1">
      <w:start w:val="1"/>
      <w:numFmt w:val="bullet"/>
      <w:lvlText w:val="•"/>
      <w:lvlJc w:val="left"/>
      <w:pPr>
        <w:tabs>
          <w:tab w:val="num" w:pos="5040"/>
        </w:tabs>
        <w:ind w:left="5040" w:hanging="360"/>
      </w:pPr>
      <w:rPr>
        <w:rFonts w:ascii="Arial" w:hAnsi="Arial" w:hint="default"/>
      </w:rPr>
    </w:lvl>
    <w:lvl w:ilvl="7" w:tplc="12CC5C00" w:tentative="1">
      <w:start w:val="1"/>
      <w:numFmt w:val="bullet"/>
      <w:lvlText w:val="•"/>
      <w:lvlJc w:val="left"/>
      <w:pPr>
        <w:tabs>
          <w:tab w:val="num" w:pos="5760"/>
        </w:tabs>
        <w:ind w:left="5760" w:hanging="360"/>
      </w:pPr>
      <w:rPr>
        <w:rFonts w:ascii="Arial" w:hAnsi="Arial" w:hint="default"/>
      </w:rPr>
    </w:lvl>
    <w:lvl w:ilvl="8" w:tplc="DBE20450" w:tentative="1">
      <w:start w:val="1"/>
      <w:numFmt w:val="bullet"/>
      <w:lvlText w:val="•"/>
      <w:lvlJc w:val="left"/>
      <w:pPr>
        <w:tabs>
          <w:tab w:val="num" w:pos="6480"/>
        </w:tabs>
        <w:ind w:left="6480" w:hanging="360"/>
      </w:pPr>
      <w:rPr>
        <w:rFonts w:ascii="Arial" w:hAnsi="Arial" w:hint="default"/>
      </w:rPr>
    </w:lvl>
  </w:abstractNum>
  <w:abstractNum w:abstractNumId="25">
    <w:nsid w:val="7D823262"/>
    <w:multiLevelType w:val="hybridMultilevel"/>
    <w:tmpl w:val="8F005828"/>
    <w:lvl w:ilvl="0" w:tplc="75907F62">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EF55CF1"/>
    <w:multiLevelType w:val="hybridMultilevel"/>
    <w:tmpl w:val="B658FF36"/>
    <w:lvl w:ilvl="0" w:tplc="4BDEE3E0">
      <w:start w:val="1"/>
      <w:numFmt w:val="bullet"/>
      <w:lvlText w:val="•"/>
      <w:lvlJc w:val="left"/>
      <w:pPr>
        <w:tabs>
          <w:tab w:val="num" w:pos="720"/>
        </w:tabs>
        <w:ind w:left="720" w:hanging="360"/>
      </w:pPr>
      <w:rPr>
        <w:rFonts w:ascii="Arial" w:hAnsi="Arial" w:cs="Times New Roman" w:hint="default"/>
      </w:rPr>
    </w:lvl>
    <w:lvl w:ilvl="1" w:tplc="C30C17E6">
      <w:numFmt w:val="bullet"/>
      <w:lvlText w:val="•"/>
      <w:lvlJc w:val="left"/>
      <w:pPr>
        <w:tabs>
          <w:tab w:val="num" w:pos="1440"/>
        </w:tabs>
        <w:ind w:left="1440" w:hanging="360"/>
      </w:pPr>
      <w:rPr>
        <w:rFonts w:ascii="Arial" w:hAnsi="Arial" w:cs="Times New Roman" w:hint="default"/>
      </w:rPr>
    </w:lvl>
    <w:lvl w:ilvl="2" w:tplc="159A1E38">
      <w:numFmt w:val="bullet"/>
      <w:lvlText w:val="•"/>
      <w:lvlJc w:val="left"/>
      <w:pPr>
        <w:tabs>
          <w:tab w:val="num" w:pos="2160"/>
        </w:tabs>
        <w:ind w:left="2160" w:hanging="360"/>
      </w:pPr>
      <w:rPr>
        <w:rFonts w:ascii="Arial" w:hAnsi="Arial" w:cs="Times New Roman" w:hint="default"/>
      </w:rPr>
    </w:lvl>
    <w:lvl w:ilvl="3" w:tplc="AF6C6E38">
      <w:start w:val="1"/>
      <w:numFmt w:val="bullet"/>
      <w:lvlText w:val="•"/>
      <w:lvlJc w:val="left"/>
      <w:pPr>
        <w:tabs>
          <w:tab w:val="num" w:pos="2880"/>
        </w:tabs>
        <w:ind w:left="2880" w:hanging="360"/>
      </w:pPr>
      <w:rPr>
        <w:rFonts w:ascii="Arial" w:hAnsi="Arial" w:cs="Times New Roman" w:hint="default"/>
      </w:rPr>
    </w:lvl>
    <w:lvl w:ilvl="4" w:tplc="FDD8F8F6">
      <w:start w:val="1"/>
      <w:numFmt w:val="bullet"/>
      <w:lvlText w:val="•"/>
      <w:lvlJc w:val="left"/>
      <w:pPr>
        <w:tabs>
          <w:tab w:val="num" w:pos="3600"/>
        </w:tabs>
        <w:ind w:left="3600" w:hanging="360"/>
      </w:pPr>
      <w:rPr>
        <w:rFonts w:ascii="Arial" w:hAnsi="Arial" w:cs="Times New Roman" w:hint="default"/>
      </w:rPr>
    </w:lvl>
    <w:lvl w:ilvl="5" w:tplc="93021CC2">
      <w:start w:val="1"/>
      <w:numFmt w:val="bullet"/>
      <w:lvlText w:val="•"/>
      <w:lvlJc w:val="left"/>
      <w:pPr>
        <w:tabs>
          <w:tab w:val="num" w:pos="4320"/>
        </w:tabs>
        <w:ind w:left="4320" w:hanging="360"/>
      </w:pPr>
      <w:rPr>
        <w:rFonts w:ascii="Arial" w:hAnsi="Arial" w:cs="Times New Roman" w:hint="default"/>
      </w:rPr>
    </w:lvl>
    <w:lvl w:ilvl="6" w:tplc="C9126FF2">
      <w:start w:val="1"/>
      <w:numFmt w:val="bullet"/>
      <w:lvlText w:val="•"/>
      <w:lvlJc w:val="left"/>
      <w:pPr>
        <w:tabs>
          <w:tab w:val="num" w:pos="5040"/>
        </w:tabs>
        <w:ind w:left="5040" w:hanging="360"/>
      </w:pPr>
      <w:rPr>
        <w:rFonts w:ascii="Arial" w:hAnsi="Arial" w:cs="Times New Roman" w:hint="default"/>
      </w:rPr>
    </w:lvl>
    <w:lvl w:ilvl="7" w:tplc="39BC541A">
      <w:start w:val="1"/>
      <w:numFmt w:val="bullet"/>
      <w:lvlText w:val="•"/>
      <w:lvlJc w:val="left"/>
      <w:pPr>
        <w:tabs>
          <w:tab w:val="num" w:pos="5760"/>
        </w:tabs>
        <w:ind w:left="5760" w:hanging="360"/>
      </w:pPr>
      <w:rPr>
        <w:rFonts w:ascii="Arial" w:hAnsi="Arial" w:cs="Times New Roman" w:hint="default"/>
      </w:rPr>
    </w:lvl>
    <w:lvl w:ilvl="8" w:tplc="BFE082D8">
      <w:start w:val="1"/>
      <w:numFmt w:val="bullet"/>
      <w:lvlText w:val="•"/>
      <w:lvlJc w:val="left"/>
      <w:pPr>
        <w:tabs>
          <w:tab w:val="num" w:pos="6480"/>
        </w:tabs>
        <w:ind w:left="6480" w:hanging="360"/>
      </w:pPr>
      <w:rPr>
        <w:rFonts w:ascii="Arial" w:hAnsi="Arial" w:cs="Times New Roman" w:hint="default"/>
      </w:rPr>
    </w:lvl>
  </w:abstractNum>
  <w:abstractNum w:abstractNumId="27">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9"/>
  </w:num>
  <w:num w:numId="3">
    <w:abstractNumId w:val="22"/>
  </w:num>
  <w:num w:numId="4">
    <w:abstractNumId w:val="11"/>
  </w:num>
  <w:num w:numId="5">
    <w:abstractNumId w:val="23"/>
  </w:num>
  <w:num w:numId="6">
    <w:abstractNumId w:val="3"/>
  </w:num>
  <w:num w:numId="7">
    <w:abstractNumId w:val="25"/>
  </w:num>
  <w:num w:numId="8">
    <w:abstractNumId w:val="15"/>
  </w:num>
  <w:num w:numId="9">
    <w:abstractNumId w:val="21"/>
  </w:num>
  <w:num w:numId="10">
    <w:abstractNumId w:val="8"/>
  </w:num>
  <w:num w:numId="11">
    <w:abstractNumId w:val="4"/>
  </w:num>
  <w:num w:numId="12">
    <w:abstractNumId w:val="27"/>
  </w:num>
  <w:num w:numId="13">
    <w:abstractNumId w:val="24"/>
  </w:num>
  <w:num w:numId="14">
    <w:abstractNumId w:val="2"/>
  </w:num>
  <w:num w:numId="15">
    <w:abstractNumId w:val="7"/>
  </w:num>
  <w:num w:numId="16">
    <w:abstractNumId w:val="16"/>
  </w:num>
  <w:num w:numId="17">
    <w:abstractNumId w:val="12"/>
  </w:num>
  <w:num w:numId="18">
    <w:abstractNumId w:val="17"/>
  </w:num>
  <w:num w:numId="19">
    <w:abstractNumId w:val="1"/>
  </w:num>
  <w:num w:numId="20">
    <w:abstractNumId w:val="10"/>
  </w:num>
  <w:num w:numId="21">
    <w:abstractNumId w:val="13"/>
  </w:num>
  <w:num w:numId="22">
    <w:abstractNumId w:val="14"/>
  </w:num>
  <w:num w:numId="23">
    <w:abstractNumId w:val="5"/>
  </w:num>
  <w:num w:numId="24">
    <w:abstractNumId w:val="18"/>
  </w:num>
  <w:num w:numId="25">
    <w:abstractNumId w:val="26"/>
  </w:num>
  <w:num w:numId="26">
    <w:abstractNumId w:val="20"/>
  </w:num>
  <w:num w:numId="27">
    <w:abstractNumId w:val="6"/>
  </w:num>
  <w:num w:numId="28">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A40"/>
    <w:rsid w:val="0000003F"/>
    <w:rsid w:val="00001575"/>
    <w:rsid w:val="000034CF"/>
    <w:rsid w:val="000043AF"/>
    <w:rsid w:val="00004CA7"/>
    <w:rsid w:val="000056E3"/>
    <w:rsid w:val="00005E9F"/>
    <w:rsid w:val="0000698E"/>
    <w:rsid w:val="00006CF3"/>
    <w:rsid w:val="00006F64"/>
    <w:rsid w:val="000078FD"/>
    <w:rsid w:val="00012509"/>
    <w:rsid w:val="000129A3"/>
    <w:rsid w:val="00012E14"/>
    <w:rsid w:val="00012FAF"/>
    <w:rsid w:val="000141A4"/>
    <w:rsid w:val="0001465A"/>
    <w:rsid w:val="000148A9"/>
    <w:rsid w:val="00014AE0"/>
    <w:rsid w:val="00014E73"/>
    <w:rsid w:val="00015945"/>
    <w:rsid w:val="00015C13"/>
    <w:rsid w:val="000162D7"/>
    <w:rsid w:val="00016A11"/>
    <w:rsid w:val="0001739E"/>
    <w:rsid w:val="0002090D"/>
    <w:rsid w:val="00021076"/>
    <w:rsid w:val="000212BE"/>
    <w:rsid w:val="00021310"/>
    <w:rsid w:val="00021CB3"/>
    <w:rsid w:val="00023157"/>
    <w:rsid w:val="000244DD"/>
    <w:rsid w:val="00026A30"/>
    <w:rsid w:val="00027116"/>
    <w:rsid w:val="000278EF"/>
    <w:rsid w:val="00027AE1"/>
    <w:rsid w:val="00027C1A"/>
    <w:rsid w:val="00027CEF"/>
    <w:rsid w:val="0003167B"/>
    <w:rsid w:val="00031B75"/>
    <w:rsid w:val="000340FC"/>
    <w:rsid w:val="000341EB"/>
    <w:rsid w:val="0003446D"/>
    <w:rsid w:val="00034BD3"/>
    <w:rsid w:val="00035790"/>
    <w:rsid w:val="0003601C"/>
    <w:rsid w:val="0003615F"/>
    <w:rsid w:val="000372AA"/>
    <w:rsid w:val="0003731D"/>
    <w:rsid w:val="000379CE"/>
    <w:rsid w:val="00037AA3"/>
    <w:rsid w:val="00040287"/>
    <w:rsid w:val="00040C1D"/>
    <w:rsid w:val="00040CED"/>
    <w:rsid w:val="00040E6E"/>
    <w:rsid w:val="00040EC8"/>
    <w:rsid w:val="00041DF1"/>
    <w:rsid w:val="0004303B"/>
    <w:rsid w:val="00043605"/>
    <w:rsid w:val="000436CF"/>
    <w:rsid w:val="00044FC5"/>
    <w:rsid w:val="000456EF"/>
    <w:rsid w:val="000463B2"/>
    <w:rsid w:val="00046BE4"/>
    <w:rsid w:val="0005008B"/>
    <w:rsid w:val="00051A55"/>
    <w:rsid w:val="00052490"/>
    <w:rsid w:val="00052971"/>
    <w:rsid w:val="00052B13"/>
    <w:rsid w:val="00052B48"/>
    <w:rsid w:val="00053138"/>
    <w:rsid w:val="00053B38"/>
    <w:rsid w:val="00054525"/>
    <w:rsid w:val="0005515D"/>
    <w:rsid w:val="00057360"/>
    <w:rsid w:val="000575A2"/>
    <w:rsid w:val="00061555"/>
    <w:rsid w:val="00061C7F"/>
    <w:rsid w:val="00061C83"/>
    <w:rsid w:val="000630F1"/>
    <w:rsid w:val="00064699"/>
    <w:rsid w:val="00065FE9"/>
    <w:rsid w:val="00066412"/>
    <w:rsid w:val="000670E6"/>
    <w:rsid w:val="000679FE"/>
    <w:rsid w:val="000706DC"/>
    <w:rsid w:val="00071756"/>
    <w:rsid w:val="00073BEF"/>
    <w:rsid w:val="000744DF"/>
    <w:rsid w:val="000747E8"/>
    <w:rsid w:val="00074A61"/>
    <w:rsid w:val="00074AFD"/>
    <w:rsid w:val="000751D3"/>
    <w:rsid w:val="00075A64"/>
    <w:rsid w:val="00077075"/>
    <w:rsid w:val="0007754C"/>
    <w:rsid w:val="00080733"/>
    <w:rsid w:val="000818AB"/>
    <w:rsid w:val="000821AC"/>
    <w:rsid w:val="00082B27"/>
    <w:rsid w:val="000850E8"/>
    <w:rsid w:val="000850FF"/>
    <w:rsid w:val="0008559A"/>
    <w:rsid w:val="00085B23"/>
    <w:rsid w:val="000860E6"/>
    <w:rsid w:val="00086714"/>
    <w:rsid w:val="000869C8"/>
    <w:rsid w:val="000875D1"/>
    <w:rsid w:val="000906A2"/>
    <w:rsid w:val="000907F2"/>
    <w:rsid w:val="00090B03"/>
    <w:rsid w:val="00090D90"/>
    <w:rsid w:val="00090F0C"/>
    <w:rsid w:val="000912A0"/>
    <w:rsid w:val="000921EA"/>
    <w:rsid w:val="000930E5"/>
    <w:rsid w:val="0009318A"/>
    <w:rsid w:val="00093AFE"/>
    <w:rsid w:val="00094D6F"/>
    <w:rsid w:val="00094FCC"/>
    <w:rsid w:val="000950E8"/>
    <w:rsid w:val="000960CB"/>
    <w:rsid w:val="00096E3C"/>
    <w:rsid w:val="000971B5"/>
    <w:rsid w:val="00097335"/>
    <w:rsid w:val="000A041B"/>
    <w:rsid w:val="000A12A8"/>
    <w:rsid w:val="000A1D05"/>
    <w:rsid w:val="000A2C76"/>
    <w:rsid w:val="000A3A5A"/>
    <w:rsid w:val="000A3C41"/>
    <w:rsid w:val="000A478B"/>
    <w:rsid w:val="000A49BD"/>
    <w:rsid w:val="000A5E56"/>
    <w:rsid w:val="000A6B9D"/>
    <w:rsid w:val="000A7DE6"/>
    <w:rsid w:val="000A7FAF"/>
    <w:rsid w:val="000B33DA"/>
    <w:rsid w:val="000B3DF2"/>
    <w:rsid w:val="000B4A27"/>
    <w:rsid w:val="000B4E30"/>
    <w:rsid w:val="000B5BF3"/>
    <w:rsid w:val="000B713C"/>
    <w:rsid w:val="000C03B6"/>
    <w:rsid w:val="000C0A98"/>
    <w:rsid w:val="000C0AAF"/>
    <w:rsid w:val="000C19AA"/>
    <w:rsid w:val="000C1BE8"/>
    <w:rsid w:val="000C2313"/>
    <w:rsid w:val="000C2FF6"/>
    <w:rsid w:val="000C345F"/>
    <w:rsid w:val="000C3F67"/>
    <w:rsid w:val="000C5236"/>
    <w:rsid w:val="000C637B"/>
    <w:rsid w:val="000C67B5"/>
    <w:rsid w:val="000C69B0"/>
    <w:rsid w:val="000D2173"/>
    <w:rsid w:val="000D245C"/>
    <w:rsid w:val="000D2EBE"/>
    <w:rsid w:val="000D319D"/>
    <w:rsid w:val="000D395B"/>
    <w:rsid w:val="000D414C"/>
    <w:rsid w:val="000D46AE"/>
    <w:rsid w:val="000D4B39"/>
    <w:rsid w:val="000D4DF3"/>
    <w:rsid w:val="000E00DB"/>
    <w:rsid w:val="000E0435"/>
    <w:rsid w:val="000E3550"/>
    <w:rsid w:val="000E3FE5"/>
    <w:rsid w:val="000E4567"/>
    <w:rsid w:val="000E4DD9"/>
    <w:rsid w:val="000E5720"/>
    <w:rsid w:val="000E6280"/>
    <w:rsid w:val="000E6513"/>
    <w:rsid w:val="000E7F4F"/>
    <w:rsid w:val="000F0C06"/>
    <w:rsid w:val="000F0D95"/>
    <w:rsid w:val="000F10AE"/>
    <w:rsid w:val="000F117D"/>
    <w:rsid w:val="000F18FA"/>
    <w:rsid w:val="000F3A41"/>
    <w:rsid w:val="000F3FDA"/>
    <w:rsid w:val="000F41FA"/>
    <w:rsid w:val="000F539E"/>
    <w:rsid w:val="000F547D"/>
    <w:rsid w:val="001001CD"/>
    <w:rsid w:val="00100724"/>
    <w:rsid w:val="00102380"/>
    <w:rsid w:val="00103DA8"/>
    <w:rsid w:val="0010513B"/>
    <w:rsid w:val="00105859"/>
    <w:rsid w:val="00105BAD"/>
    <w:rsid w:val="00107013"/>
    <w:rsid w:val="00107687"/>
    <w:rsid w:val="00110368"/>
    <w:rsid w:val="00110AD2"/>
    <w:rsid w:val="00111754"/>
    <w:rsid w:val="00111FC9"/>
    <w:rsid w:val="0011209B"/>
    <w:rsid w:val="0011248E"/>
    <w:rsid w:val="00113EAD"/>
    <w:rsid w:val="001140A0"/>
    <w:rsid w:val="001142B1"/>
    <w:rsid w:val="001161E5"/>
    <w:rsid w:val="0011764C"/>
    <w:rsid w:val="001178AA"/>
    <w:rsid w:val="00117F25"/>
    <w:rsid w:val="00120607"/>
    <w:rsid w:val="001206C6"/>
    <w:rsid w:val="0012332C"/>
    <w:rsid w:val="00124C63"/>
    <w:rsid w:val="00124F05"/>
    <w:rsid w:val="00125A47"/>
    <w:rsid w:val="00126830"/>
    <w:rsid w:val="00127B18"/>
    <w:rsid w:val="00130553"/>
    <w:rsid w:val="001313EC"/>
    <w:rsid w:val="00131BF0"/>
    <w:rsid w:val="00131F3C"/>
    <w:rsid w:val="0013224D"/>
    <w:rsid w:val="001333E6"/>
    <w:rsid w:val="00134E5B"/>
    <w:rsid w:val="00135D45"/>
    <w:rsid w:val="00135DFF"/>
    <w:rsid w:val="00135FBF"/>
    <w:rsid w:val="00136965"/>
    <w:rsid w:val="00136ADA"/>
    <w:rsid w:val="00136DB3"/>
    <w:rsid w:val="001409EB"/>
    <w:rsid w:val="00141248"/>
    <w:rsid w:val="00141B3D"/>
    <w:rsid w:val="001424CC"/>
    <w:rsid w:val="001432AE"/>
    <w:rsid w:val="0014384D"/>
    <w:rsid w:val="0014446B"/>
    <w:rsid w:val="0014560D"/>
    <w:rsid w:val="00145771"/>
    <w:rsid w:val="001478F9"/>
    <w:rsid w:val="001510A8"/>
    <w:rsid w:val="00151D35"/>
    <w:rsid w:val="00152070"/>
    <w:rsid w:val="001522C3"/>
    <w:rsid w:val="001568CF"/>
    <w:rsid w:val="00156BEC"/>
    <w:rsid w:val="00156C79"/>
    <w:rsid w:val="00156EFA"/>
    <w:rsid w:val="001574C7"/>
    <w:rsid w:val="00157E52"/>
    <w:rsid w:val="00161380"/>
    <w:rsid w:val="0016142F"/>
    <w:rsid w:val="00163B77"/>
    <w:rsid w:val="00164B13"/>
    <w:rsid w:val="001656F6"/>
    <w:rsid w:val="00165812"/>
    <w:rsid w:val="00165B35"/>
    <w:rsid w:val="001663EE"/>
    <w:rsid w:val="00166993"/>
    <w:rsid w:val="0017195E"/>
    <w:rsid w:val="001719D4"/>
    <w:rsid w:val="00171B5B"/>
    <w:rsid w:val="00171F7D"/>
    <w:rsid w:val="00173B57"/>
    <w:rsid w:val="0017481B"/>
    <w:rsid w:val="00177419"/>
    <w:rsid w:val="001779D8"/>
    <w:rsid w:val="00180684"/>
    <w:rsid w:val="00181157"/>
    <w:rsid w:val="00181F6E"/>
    <w:rsid w:val="00181FFB"/>
    <w:rsid w:val="00182540"/>
    <w:rsid w:val="00182926"/>
    <w:rsid w:val="001835A0"/>
    <w:rsid w:val="00183AC7"/>
    <w:rsid w:val="00183FA8"/>
    <w:rsid w:val="0018484D"/>
    <w:rsid w:val="0018500D"/>
    <w:rsid w:val="00186043"/>
    <w:rsid w:val="0018661A"/>
    <w:rsid w:val="001869E7"/>
    <w:rsid w:val="001872DA"/>
    <w:rsid w:val="0019065E"/>
    <w:rsid w:val="001908B1"/>
    <w:rsid w:val="00190FCF"/>
    <w:rsid w:val="00191251"/>
    <w:rsid w:val="00193CAD"/>
    <w:rsid w:val="001948BA"/>
    <w:rsid w:val="00194C7A"/>
    <w:rsid w:val="00194F30"/>
    <w:rsid w:val="001956FC"/>
    <w:rsid w:val="001967B0"/>
    <w:rsid w:val="00196DE7"/>
    <w:rsid w:val="00197414"/>
    <w:rsid w:val="00197BB0"/>
    <w:rsid w:val="001A21A1"/>
    <w:rsid w:val="001A22BE"/>
    <w:rsid w:val="001A2BEA"/>
    <w:rsid w:val="001A6F04"/>
    <w:rsid w:val="001A71F8"/>
    <w:rsid w:val="001A754D"/>
    <w:rsid w:val="001A7946"/>
    <w:rsid w:val="001B0527"/>
    <w:rsid w:val="001B2AE9"/>
    <w:rsid w:val="001B2CBC"/>
    <w:rsid w:val="001B325F"/>
    <w:rsid w:val="001B360F"/>
    <w:rsid w:val="001B4846"/>
    <w:rsid w:val="001B5215"/>
    <w:rsid w:val="001B5796"/>
    <w:rsid w:val="001B5E62"/>
    <w:rsid w:val="001B6187"/>
    <w:rsid w:val="001B6E28"/>
    <w:rsid w:val="001C1F54"/>
    <w:rsid w:val="001C23F4"/>
    <w:rsid w:val="001C274E"/>
    <w:rsid w:val="001C36B0"/>
    <w:rsid w:val="001C4EA7"/>
    <w:rsid w:val="001C5908"/>
    <w:rsid w:val="001C5A8D"/>
    <w:rsid w:val="001C60C2"/>
    <w:rsid w:val="001C65BB"/>
    <w:rsid w:val="001D2E50"/>
    <w:rsid w:val="001D3831"/>
    <w:rsid w:val="001D3B2F"/>
    <w:rsid w:val="001D3BC2"/>
    <w:rsid w:val="001D46CA"/>
    <w:rsid w:val="001D4958"/>
    <w:rsid w:val="001D5952"/>
    <w:rsid w:val="001D5F61"/>
    <w:rsid w:val="001D6726"/>
    <w:rsid w:val="001D782F"/>
    <w:rsid w:val="001E0056"/>
    <w:rsid w:val="001E0602"/>
    <w:rsid w:val="001E0B21"/>
    <w:rsid w:val="001E0F5B"/>
    <w:rsid w:val="001E15BA"/>
    <w:rsid w:val="001E1936"/>
    <w:rsid w:val="001E2C44"/>
    <w:rsid w:val="001E3024"/>
    <w:rsid w:val="001E3AA4"/>
    <w:rsid w:val="001E49A3"/>
    <w:rsid w:val="001E5840"/>
    <w:rsid w:val="001E62C5"/>
    <w:rsid w:val="001E6760"/>
    <w:rsid w:val="001E70B5"/>
    <w:rsid w:val="001F08AA"/>
    <w:rsid w:val="001F2765"/>
    <w:rsid w:val="001F2CA9"/>
    <w:rsid w:val="001F3682"/>
    <w:rsid w:val="001F38B6"/>
    <w:rsid w:val="001F5007"/>
    <w:rsid w:val="001F6606"/>
    <w:rsid w:val="001F7B8E"/>
    <w:rsid w:val="00200D4D"/>
    <w:rsid w:val="00200F49"/>
    <w:rsid w:val="00201321"/>
    <w:rsid w:val="0020148E"/>
    <w:rsid w:val="00202300"/>
    <w:rsid w:val="00202409"/>
    <w:rsid w:val="00202DD8"/>
    <w:rsid w:val="00203EF1"/>
    <w:rsid w:val="00205D76"/>
    <w:rsid w:val="00206E92"/>
    <w:rsid w:val="002077FE"/>
    <w:rsid w:val="002101A5"/>
    <w:rsid w:val="002115E6"/>
    <w:rsid w:val="002123B0"/>
    <w:rsid w:val="00212C08"/>
    <w:rsid w:val="00213588"/>
    <w:rsid w:val="002164B4"/>
    <w:rsid w:val="00216D1C"/>
    <w:rsid w:val="00217543"/>
    <w:rsid w:val="00220839"/>
    <w:rsid w:val="00220BA4"/>
    <w:rsid w:val="00221285"/>
    <w:rsid w:val="002215A6"/>
    <w:rsid w:val="00222403"/>
    <w:rsid w:val="002241B1"/>
    <w:rsid w:val="002245E0"/>
    <w:rsid w:val="0022569F"/>
    <w:rsid w:val="002259A8"/>
    <w:rsid w:val="00226613"/>
    <w:rsid w:val="0022707B"/>
    <w:rsid w:val="00227B6D"/>
    <w:rsid w:val="0023095A"/>
    <w:rsid w:val="002314FB"/>
    <w:rsid w:val="00231DFF"/>
    <w:rsid w:val="0023210C"/>
    <w:rsid w:val="00233E12"/>
    <w:rsid w:val="0023404E"/>
    <w:rsid w:val="0023455A"/>
    <w:rsid w:val="00234730"/>
    <w:rsid w:val="00234819"/>
    <w:rsid w:val="002355D8"/>
    <w:rsid w:val="00235781"/>
    <w:rsid w:val="00235C0E"/>
    <w:rsid w:val="00236CA4"/>
    <w:rsid w:val="00237B95"/>
    <w:rsid w:val="00244183"/>
    <w:rsid w:val="0024622A"/>
    <w:rsid w:val="00247363"/>
    <w:rsid w:val="002475AC"/>
    <w:rsid w:val="00250DF0"/>
    <w:rsid w:val="00250F88"/>
    <w:rsid w:val="0025230B"/>
    <w:rsid w:val="0025797D"/>
    <w:rsid w:val="00260B54"/>
    <w:rsid w:val="00262A5E"/>
    <w:rsid w:val="00262FDB"/>
    <w:rsid w:val="002649D2"/>
    <w:rsid w:val="00264C7B"/>
    <w:rsid w:val="002667AA"/>
    <w:rsid w:val="00266897"/>
    <w:rsid w:val="00266FF3"/>
    <w:rsid w:val="00270321"/>
    <w:rsid w:val="00270D70"/>
    <w:rsid w:val="00272418"/>
    <w:rsid w:val="00272FD9"/>
    <w:rsid w:val="00273474"/>
    <w:rsid w:val="0027439E"/>
    <w:rsid w:val="00274615"/>
    <w:rsid w:val="0027571E"/>
    <w:rsid w:val="0027618C"/>
    <w:rsid w:val="00276B4E"/>
    <w:rsid w:val="00277B28"/>
    <w:rsid w:val="00277B4E"/>
    <w:rsid w:val="00280B4D"/>
    <w:rsid w:val="00282084"/>
    <w:rsid w:val="00282FC7"/>
    <w:rsid w:val="002840EF"/>
    <w:rsid w:val="0028450C"/>
    <w:rsid w:val="002846E8"/>
    <w:rsid w:val="00284CF2"/>
    <w:rsid w:val="00284E67"/>
    <w:rsid w:val="002866C8"/>
    <w:rsid w:val="00286714"/>
    <w:rsid w:val="00286C91"/>
    <w:rsid w:val="00286DFC"/>
    <w:rsid w:val="00287348"/>
    <w:rsid w:val="00293A71"/>
    <w:rsid w:val="00293AF9"/>
    <w:rsid w:val="00294446"/>
    <w:rsid w:val="00294DCE"/>
    <w:rsid w:val="00294F35"/>
    <w:rsid w:val="002952EE"/>
    <w:rsid w:val="002953CF"/>
    <w:rsid w:val="00295A38"/>
    <w:rsid w:val="00295D59"/>
    <w:rsid w:val="00297085"/>
    <w:rsid w:val="00297496"/>
    <w:rsid w:val="00297E67"/>
    <w:rsid w:val="002A099F"/>
    <w:rsid w:val="002A1360"/>
    <w:rsid w:val="002A15D1"/>
    <w:rsid w:val="002A246E"/>
    <w:rsid w:val="002A2526"/>
    <w:rsid w:val="002A30FB"/>
    <w:rsid w:val="002A328E"/>
    <w:rsid w:val="002A44A9"/>
    <w:rsid w:val="002A47BC"/>
    <w:rsid w:val="002A4EFD"/>
    <w:rsid w:val="002A5F93"/>
    <w:rsid w:val="002B0485"/>
    <w:rsid w:val="002B09FA"/>
    <w:rsid w:val="002B2322"/>
    <w:rsid w:val="002B274A"/>
    <w:rsid w:val="002B2FAE"/>
    <w:rsid w:val="002B3A02"/>
    <w:rsid w:val="002B4463"/>
    <w:rsid w:val="002B4712"/>
    <w:rsid w:val="002B48C8"/>
    <w:rsid w:val="002B570D"/>
    <w:rsid w:val="002C0569"/>
    <w:rsid w:val="002C12BB"/>
    <w:rsid w:val="002C1BDF"/>
    <w:rsid w:val="002C2422"/>
    <w:rsid w:val="002C25B8"/>
    <w:rsid w:val="002C3AB8"/>
    <w:rsid w:val="002C4797"/>
    <w:rsid w:val="002C5704"/>
    <w:rsid w:val="002C7371"/>
    <w:rsid w:val="002C783D"/>
    <w:rsid w:val="002C7A5C"/>
    <w:rsid w:val="002C7ED5"/>
    <w:rsid w:val="002D0F1D"/>
    <w:rsid w:val="002D14F8"/>
    <w:rsid w:val="002D18B7"/>
    <w:rsid w:val="002D1FCF"/>
    <w:rsid w:val="002D2336"/>
    <w:rsid w:val="002D2A48"/>
    <w:rsid w:val="002D50F0"/>
    <w:rsid w:val="002D5892"/>
    <w:rsid w:val="002D6244"/>
    <w:rsid w:val="002D6C6B"/>
    <w:rsid w:val="002E12CB"/>
    <w:rsid w:val="002E3FA4"/>
    <w:rsid w:val="002E45D0"/>
    <w:rsid w:val="002E4F03"/>
    <w:rsid w:val="002E5C9E"/>
    <w:rsid w:val="002E74EF"/>
    <w:rsid w:val="002E7536"/>
    <w:rsid w:val="002F0F40"/>
    <w:rsid w:val="002F1E2D"/>
    <w:rsid w:val="002F1E9D"/>
    <w:rsid w:val="002F2117"/>
    <w:rsid w:val="002F271C"/>
    <w:rsid w:val="002F2C5F"/>
    <w:rsid w:val="002F4D9E"/>
    <w:rsid w:val="002F52D5"/>
    <w:rsid w:val="002F5D82"/>
    <w:rsid w:val="002F6B81"/>
    <w:rsid w:val="002F6B88"/>
    <w:rsid w:val="002F76F1"/>
    <w:rsid w:val="0030036E"/>
    <w:rsid w:val="003006BD"/>
    <w:rsid w:val="003027FC"/>
    <w:rsid w:val="0030457E"/>
    <w:rsid w:val="00305103"/>
    <w:rsid w:val="003055B9"/>
    <w:rsid w:val="00305E80"/>
    <w:rsid w:val="00306C27"/>
    <w:rsid w:val="003076D8"/>
    <w:rsid w:val="00310FF4"/>
    <w:rsid w:val="003118CD"/>
    <w:rsid w:val="00312C16"/>
    <w:rsid w:val="003132B3"/>
    <w:rsid w:val="00313827"/>
    <w:rsid w:val="00313B89"/>
    <w:rsid w:val="0031636C"/>
    <w:rsid w:val="00316652"/>
    <w:rsid w:val="003174CF"/>
    <w:rsid w:val="00317A0B"/>
    <w:rsid w:val="00317ABD"/>
    <w:rsid w:val="00317D4F"/>
    <w:rsid w:val="003209A4"/>
    <w:rsid w:val="003210C6"/>
    <w:rsid w:val="003216DB"/>
    <w:rsid w:val="00323C3B"/>
    <w:rsid w:val="00325351"/>
    <w:rsid w:val="0032587E"/>
    <w:rsid w:val="00327A93"/>
    <w:rsid w:val="00330407"/>
    <w:rsid w:val="0033048E"/>
    <w:rsid w:val="00330515"/>
    <w:rsid w:val="00331759"/>
    <w:rsid w:val="00331F88"/>
    <w:rsid w:val="0033242C"/>
    <w:rsid w:val="00332CFF"/>
    <w:rsid w:val="00332D77"/>
    <w:rsid w:val="00332EC3"/>
    <w:rsid w:val="00333FC5"/>
    <w:rsid w:val="00334A2B"/>
    <w:rsid w:val="00335D0F"/>
    <w:rsid w:val="0033624E"/>
    <w:rsid w:val="003362C7"/>
    <w:rsid w:val="00337541"/>
    <w:rsid w:val="00341A7E"/>
    <w:rsid w:val="00344785"/>
    <w:rsid w:val="003448B6"/>
    <w:rsid w:val="00344AF1"/>
    <w:rsid w:val="00345035"/>
    <w:rsid w:val="0034552D"/>
    <w:rsid w:val="00345B7C"/>
    <w:rsid w:val="003461FC"/>
    <w:rsid w:val="00346B3A"/>
    <w:rsid w:val="00347090"/>
    <w:rsid w:val="00347CC4"/>
    <w:rsid w:val="00347DC9"/>
    <w:rsid w:val="003502D9"/>
    <w:rsid w:val="00350BD9"/>
    <w:rsid w:val="00351BE6"/>
    <w:rsid w:val="0035236B"/>
    <w:rsid w:val="00352E10"/>
    <w:rsid w:val="0035309D"/>
    <w:rsid w:val="00353A68"/>
    <w:rsid w:val="00354722"/>
    <w:rsid w:val="003550C9"/>
    <w:rsid w:val="00355AF0"/>
    <w:rsid w:val="003563C3"/>
    <w:rsid w:val="00357108"/>
    <w:rsid w:val="003572B0"/>
    <w:rsid w:val="003577F0"/>
    <w:rsid w:val="003600C1"/>
    <w:rsid w:val="003608CF"/>
    <w:rsid w:val="00361CA8"/>
    <w:rsid w:val="00361D20"/>
    <w:rsid w:val="00362376"/>
    <w:rsid w:val="00362A10"/>
    <w:rsid w:val="00362C75"/>
    <w:rsid w:val="003636C9"/>
    <w:rsid w:val="00364A37"/>
    <w:rsid w:val="00364A9B"/>
    <w:rsid w:val="00365628"/>
    <w:rsid w:val="00366520"/>
    <w:rsid w:val="00370173"/>
    <w:rsid w:val="003701F2"/>
    <w:rsid w:val="003708E1"/>
    <w:rsid w:val="00370DD2"/>
    <w:rsid w:val="00371D54"/>
    <w:rsid w:val="003725A6"/>
    <w:rsid w:val="00372F6E"/>
    <w:rsid w:val="003736C8"/>
    <w:rsid w:val="00373895"/>
    <w:rsid w:val="00373C4C"/>
    <w:rsid w:val="0037481C"/>
    <w:rsid w:val="00375418"/>
    <w:rsid w:val="00375841"/>
    <w:rsid w:val="003801E9"/>
    <w:rsid w:val="00382258"/>
    <w:rsid w:val="00382959"/>
    <w:rsid w:val="00382CEB"/>
    <w:rsid w:val="0038301F"/>
    <w:rsid w:val="0038321F"/>
    <w:rsid w:val="00384794"/>
    <w:rsid w:val="00385587"/>
    <w:rsid w:val="00386325"/>
    <w:rsid w:val="003872D5"/>
    <w:rsid w:val="00387982"/>
    <w:rsid w:val="00390FD3"/>
    <w:rsid w:val="003915A5"/>
    <w:rsid w:val="00392281"/>
    <w:rsid w:val="0039257A"/>
    <w:rsid w:val="00392E41"/>
    <w:rsid w:val="0039322E"/>
    <w:rsid w:val="00394054"/>
    <w:rsid w:val="00394384"/>
    <w:rsid w:val="003943AF"/>
    <w:rsid w:val="003950FC"/>
    <w:rsid w:val="00395765"/>
    <w:rsid w:val="003969E6"/>
    <w:rsid w:val="00397F5F"/>
    <w:rsid w:val="003A1850"/>
    <w:rsid w:val="003A21F4"/>
    <w:rsid w:val="003A2549"/>
    <w:rsid w:val="003A2673"/>
    <w:rsid w:val="003A26C1"/>
    <w:rsid w:val="003A2849"/>
    <w:rsid w:val="003A2CF7"/>
    <w:rsid w:val="003A4138"/>
    <w:rsid w:val="003A4204"/>
    <w:rsid w:val="003A46CA"/>
    <w:rsid w:val="003A4C7B"/>
    <w:rsid w:val="003A4DC8"/>
    <w:rsid w:val="003A525C"/>
    <w:rsid w:val="003A6E84"/>
    <w:rsid w:val="003A7117"/>
    <w:rsid w:val="003A7D1C"/>
    <w:rsid w:val="003B0A68"/>
    <w:rsid w:val="003B0D83"/>
    <w:rsid w:val="003B0DF2"/>
    <w:rsid w:val="003B2108"/>
    <w:rsid w:val="003B307E"/>
    <w:rsid w:val="003B3434"/>
    <w:rsid w:val="003B4505"/>
    <w:rsid w:val="003B5366"/>
    <w:rsid w:val="003B5B18"/>
    <w:rsid w:val="003B6DAE"/>
    <w:rsid w:val="003C044C"/>
    <w:rsid w:val="003C054E"/>
    <w:rsid w:val="003C1379"/>
    <w:rsid w:val="003C28AE"/>
    <w:rsid w:val="003C655A"/>
    <w:rsid w:val="003C65E0"/>
    <w:rsid w:val="003D18B3"/>
    <w:rsid w:val="003D1AB8"/>
    <w:rsid w:val="003D286A"/>
    <w:rsid w:val="003D28C2"/>
    <w:rsid w:val="003D3C35"/>
    <w:rsid w:val="003D5C2F"/>
    <w:rsid w:val="003D5DB5"/>
    <w:rsid w:val="003D669C"/>
    <w:rsid w:val="003E0884"/>
    <w:rsid w:val="003E124C"/>
    <w:rsid w:val="003E3036"/>
    <w:rsid w:val="003E584F"/>
    <w:rsid w:val="003E6214"/>
    <w:rsid w:val="003E6923"/>
    <w:rsid w:val="003F02E3"/>
    <w:rsid w:val="003F041A"/>
    <w:rsid w:val="003F06B7"/>
    <w:rsid w:val="003F1D40"/>
    <w:rsid w:val="003F20D0"/>
    <w:rsid w:val="003F2A43"/>
    <w:rsid w:val="003F3031"/>
    <w:rsid w:val="003F4A20"/>
    <w:rsid w:val="003F5769"/>
    <w:rsid w:val="003F7AC4"/>
    <w:rsid w:val="00400BE7"/>
    <w:rsid w:val="004012FE"/>
    <w:rsid w:val="004022A4"/>
    <w:rsid w:val="00402406"/>
    <w:rsid w:val="00403843"/>
    <w:rsid w:val="00404488"/>
    <w:rsid w:val="004073B8"/>
    <w:rsid w:val="00407553"/>
    <w:rsid w:val="00410C2F"/>
    <w:rsid w:val="004111C8"/>
    <w:rsid w:val="00412C0E"/>
    <w:rsid w:val="004134C6"/>
    <w:rsid w:val="00413B51"/>
    <w:rsid w:val="0041417B"/>
    <w:rsid w:val="00414661"/>
    <w:rsid w:val="004153C3"/>
    <w:rsid w:val="00421602"/>
    <w:rsid w:val="004218D6"/>
    <w:rsid w:val="00422B68"/>
    <w:rsid w:val="00422CCD"/>
    <w:rsid w:val="004243DF"/>
    <w:rsid w:val="00425645"/>
    <w:rsid w:val="004267C9"/>
    <w:rsid w:val="00426980"/>
    <w:rsid w:val="00427F43"/>
    <w:rsid w:val="00430880"/>
    <w:rsid w:val="0043103F"/>
    <w:rsid w:val="00431559"/>
    <w:rsid w:val="00431D06"/>
    <w:rsid w:val="00431D1A"/>
    <w:rsid w:val="004330BA"/>
    <w:rsid w:val="0043380E"/>
    <w:rsid w:val="00433AFB"/>
    <w:rsid w:val="00434B5B"/>
    <w:rsid w:val="00434F87"/>
    <w:rsid w:val="0043538E"/>
    <w:rsid w:val="00436ABA"/>
    <w:rsid w:val="00436C0D"/>
    <w:rsid w:val="00437313"/>
    <w:rsid w:val="0043794A"/>
    <w:rsid w:val="00440BE0"/>
    <w:rsid w:val="00442147"/>
    <w:rsid w:val="004426E3"/>
    <w:rsid w:val="00443955"/>
    <w:rsid w:val="0044399A"/>
    <w:rsid w:val="00443BA4"/>
    <w:rsid w:val="004451BB"/>
    <w:rsid w:val="0044738C"/>
    <w:rsid w:val="00447CE9"/>
    <w:rsid w:val="0045003A"/>
    <w:rsid w:val="00450F54"/>
    <w:rsid w:val="00451B5E"/>
    <w:rsid w:val="00451CE0"/>
    <w:rsid w:val="00451D75"/>
    <w:rsid w:val="00453313"/>
    <w:rsid w:val="00453D68"/>
    <w:rsid w:val="00453DD9"/>
    <w:rsid w:val="00454F31"/>
    <w:rsid w:val="00455BFF"/>
    <w:rsid w:val="00455FBB"/>
    <w:rsid w:val="00457898"/>
    <w:rsid w:val="00461352"/>
    <w:rsid w:val="0046235D"/>
    <w:rsid w:val="00463951"/>
    <w:rsid w:val="00463AA4"/>
    <w:rsid w:val="004640CB"/>
    <w:rsid w:val="004644B4"/>
    <w:rsid w:val="00465EE5"/>
    <w:rsid w:val="00466F15"/>
    <w:rsid w:val="00467AEF"/>
    <w:rsid w:val="00470563"/>
    <w:rsid w:val="00470AE5"/>
    <w:rsid w:val="00470AF1"/>
    <w:rsid w:val="0047194C"/>
    <w:rsid w:val="00471BC2"/>
    <w:rsid w:val="00473BBF"/>
    <w:rsid w:val="004741AA"/>
    <w:rsid w:val="004746D4"/>
    <w:rsid w:val="004751A4"/>
    <w:rsid w:val="00475EF4"/>
    <w:rsid w:val="00476455"/>
    <w:rsid w:val="004766CE"/>
    <w:rsid w:val="004777A1"/>
    <w:rsid w:val="00480F0E"/>
    <w:rsid w:val="00481576"/>
    <w:rsid w:val="004815BD"/>
    <w:rsid w:val="00482BC3"/>
    <w:rsid w:val="00482DD5"/>
    <w:rsid w:val="0048319D"/>
    <w:rsid w:val="00483A91"/>
    <w:rsid w:val="00484A5C"/>
    <w:rsid w:val="00484AAB"/>
    <w:rsid w:val="00485D68"/>
    <w:rsid w:val="004872CB"/>
    <w:rsid w:val="0048794A"/>
    <w:rsid w:val="004902C4"/>
    <w:rsid w:val="00490A73"/>
    <w:rsid w:val="004919A1"/>
    <w:rsid w:val="00493862"/>
    <w:rsid w:val="00493EEF"/>
    <w:rsid w:val="00495064"/>
    <w:rsid w:val="00495B93"/>
    <w:rsid w:val="00495C62"/>
    <w:rsid w:val="00495D57"/>
    <w:rsid w:val="00497514"/>
    <w:rsid w:val="004A0B41"/>
    <w:rsid w:val="004A0E88"/>
    <w:rsid w:val="004A0F55"/>
    <w:rsid w:val="004A26A1"/>
    <w:rsid w:val="004A2BAC"/>
    <w:rsid w:val="004A411D"/>
    <w:rsid w:val="004A492C"/>
    <w:rsid w:val="004A4C4B"/>
    <w:rsid w:val="004A52F4"/>
    <w:rsid w:val="004A7547"/>
    <w:rsid w:val="004A7566"/>
    <w:rsid w:val="004A76F6"/>
    <w:rsid w:val="004A7B7F"/>
    <w:rsid w:val="004B0442"/>
    <w:rsid w:val="004B4CD1"/>
    <w:rsid w:val="004B5D71"/>
    <w:rsid w:val="004B64CD"/>
    <w:rsid w:val="004C0312"/>
    <w:rsid w:val="004C17FD"/>
    <w:rsid w:val="004C1BC3"/>
    <w:rsid w:val="004C2566"/>
    <w:rsid w:val="004C2C64"/>
    <w:rsid w:val="004C36D8"/>
    <w:rsid w:val="004C4CB8"/>
    <w:rsid w:val="004C4CF2"/>
    <w:rsid w:val="004C4DF7"/>
    <w:rsid w:val="004C5CD6"/>
    <w:rsid w:val="004C71DE"/>
    <w:rsid w:val="004C78B0"/>
    <w:rsid w:val="004C7CAB"/>
    <w:rsid w:val="004D27B5"/>
    <w:rsid w:val="004D3F88"/>
    <w:rsid w:val="004D5025"/>
    <w:rsid w:val="004D737D"/>
    <w:rsid w:val="004E083B"/>
    <w:rsid w:val="004E200D"/>
    <w:rsid w:val="004E2368"/>
    <w:rsid w:val="004E3139"/>
    <w:rsid w:val="004E3817"/>
    <w:rsid w:val="004E40C3"/>
    <w:rsid w:val="004E4824"/>
    <w:rsid w:val="004E5EE6"/>
    <w:rsid w:val="004E6A87"/>
    <w:rsid w:val="004E6F77"/>
    <w:rsid w:val="004F149B"/>
    <w:rsid w:val="004F1D37"/>
    <w:rsid w:val="004F2005"/>
    <w:rsid w:val="004F2A7A"/>
    <w:rsid w:val="004F34B8"/>
    <w:rsid w:val="004F4607"/>
    <w:rsid w:val="004F5434"/>
    <w:rsid w:val="004F5EAD"/>
    <w:rsid w:val="004F5EB2"/>
    <w:rsid w:val="004F60C9"/>
    <w:rsid w:val="004F65E1"/>
    <w:rsid w:val="004F69C8"/>
    <w:rsid w:val="00500794"/>
    <w:rsid w:val="00500E10"/>
    <w:rsid w:val="005020B5"/>
    <w:rsid w:val="00502BC6"/>
    <w:rsid w:val="005041FC"/>
    <w:rsid w:val="00504205"/>
    <w:rsid w:val="0050465B"/>
    <w:rsid w:val="00506C89"/>
    <w:rsid w:val="0051029F"/>
    <w:rsid w:val="005103CB"/>
    <w:rsid w:val="00511039"/>
    <w:rsid w:val="00511C1A"/>
    <w:rsid w:val="005126FC"/>
    <w:rsid w:val="00512C04"/>
    <w:rsid w:val="00513666"/>
    <w:rsid w:val="00513C78"/>
    <w:rsid w:val="00513F23"/>
    <w:rsid w:val="005140D0"/>
    <w:rsid w:val="00514443"/>
    <w:rsid w:val="00514BC7"/>
    <w:rsid w:val="00514E53"/>
    <w:rsid w:val="00517AEA"/>
    <w:rsid w:val="00520578"/>
    <w:rsid w:val="005208B4"/>
    <w:rsid w:val="00520F5C"/>
    <w:rsid w:val="00521038"/>
    <w:rsid w:val="0052181F"/>
    <w:rsid w:val="00522306"/>
    <w:rsid w:val="0052375E"/>
    <w:rsid w:val="00523939"/>
    <w:rsid w:val="005242E1"/>
    <w:rsid w:val="005247B3"/>
    <w:rsid w:val="00524951"/>
    <w:rsid w:val="005267B5"/>
    <w:rsid w:val="0053013C"/>
    <w:rsid w:val="00530E43"/>
    <w:rsid w:val="005311E8"/>
    <w:rsid w:val="0053206E"/>
    <w:rsid w:val="005334B5"/>
    <w:rsid w:val="0053381B"/>
    <w:rsid w:val="00533A40"/>
    <w:rsid w:val="00534108"/>
    <w:rsid w:val="00534ABC"/>
    <w:rsid w:val="00534B67"/>
    <w:rsid w:val="00536477"/>
    <w:rsid w:val="00536E67"/>
    <w:rsid w:val="0053704A"/>
    <w:rsid w:val="00537418"/>
    <w:rsid w:val="00537E40"/>
    <w:rsid w:val="00537EC1"/>
    <w:rsid w:val="00540C1F"/>
    <w:rsid w:val="005410C3"/>
    <w:rsid w:val="0054112C"/>
    <w:rsid w:val="00541541"/>
    <w:rsid w:val="00541CC8"/>
    <w:rsid w:val="005423FA"/>
    <w:rsid w:val="00542D6F"/>
    <w:rsid w:val="00542DD4"/>
    <w:rsid w:val="00543A33"/>
    <w:rsid w:val="00543FF9"/>
    <w:rsid w:val="00544857"/>
    <w:rsid w:val="0054710A"/>
    <w:rsid w:val="00547157"/>
    <w:rsid w:val="00551BA9"/>
    <w:rsid w:val="00552C6A"/>
    <w:rsid w:val="00552D17"/>
    <w:rsid w:val="00552DC3"/>
    <w:rsid w:val="00553113"/>
    <w:rsid w:val="00553E24"/>
    <w:rsid w:val="0055456D"/>
    <w:rsid w:val="0055483F"/>
    <w:rsid w:val="00554951"/>
    <w:rsid w:val="00554CF5"/>
    <w:rsid w:val="00554F56"/>
    <w:rsid w:val="00555674"/>
    <w:rsid w:val="005574A0"/>
    <w:rsid w:val="00557DDF"/>
    <w:rsid w:val="00557E76"/>
    <w:rsid w:val="00557FA4"/>
    <w:rsid w:val="00560811"/>
    <w:rsid w:val="00562040"/>
    <w:rsid w:val="00562712"/>
    <w:rsid w:val="005633E7"/>
    <w:rsid w:val="005640AC"/>
    <w:rsid w:val="00564F9E"/>
    <w:rsid w:val="00565146"/>
    <w:rsid w:val="00565315"/>
    <w:rsid w:val="00566C18"/>
    <w:rsid w:val="0056774D"/>
    <w:rsid w:val="00570057"/>
    <w:rsid w:val="00570C76"/>
    <w:rsid w:val="00571ECD"/>
    <w:rsid w:val="005723D4"/>
    <w:rsid w:val="00572F83"/>
    <w:rsid w:val="00573021"/>
    <w:rsid w:val="00573C90"/>
    <w:rsid w:val="0057417A"/>
    <w:rsid w:val="00575ADB"/>
    <w:rsid w:val="00576EDE"/>
    <w:rsid w:val="00581712"/>
    <w:rsid w:val="005817C1"/>
    <w:rsid w:val="0058200D"/>
    <w:rsid w:val="00582430"/>
    <w:rsid w:val="005826BA"/>
    <w:rsid w:val="00584247"/>
    <w:rsid w:val="00585046"/>
    <w:rsid w:val="0058589A"/>
    <w:rsid w:val="00585BF9"/>
    <w:rsid w:val="00586A5C"/>
    <w:rsid w:val="00586F32"/>
    <w:rsid w:val="005872DA"/>
    <w:rsid w:val="00587514"/>
    <w:rsid w:val="00587C98"/>
    <w:rsid w:val="0059048E"/>
    <w:rsid w:val="00591728"/>
    <w:rsid w:val="00591F90"/>
    <w:rsid w:val="00596B50"/>
    <w:rsid w:val="00597F0C"/>
    <w:rsid w:val="005A02B7"/>
    <w:rsid w:val="005A13D9"/>
    <w:rsid w:val="005A329C"/>
    <w:rsid w:val="005A55B0"/>
    <w:rsid w:val="005A56A7"/>
    <w:rsid w:val="005A6878"/>
    <w:rsid w:val="005A7D5D"/>
    <w:rsid w:val="005B0412"/>
    <w:rsid w:val="005B183D"/>
    <w:rsid w:val="005B1AFB"/>
    <w:rsid w:val="005B1E77"/>
    <w:rsid w:val="005B3123"/>
    <w:rsid w:val="005B34FD"/>
    <w:rsid w:val="005B3D0B"/>
    <w:rsid w:val="005B5688"/>
    <w:rsid w:val="005B75CB"/>
    <w:rsid w:val="005B7743"/>
    <w:rsid w:val="005C0458"/>
    <w:rsid w:val="005C1204"/>
    <w:rsid w:val="005C1958"/>
    <w:rsid w:val="005C1B33"/>
    <w:rsid w:val="005C203B"/>
    <w:rsid w:val="005C2249"/>
    <w:rsid w:val="005C286F"/>
    <w:rsid w:val="005C2C4E"/>
    <w:rsid w:val="005C3BB7"/>
    <w:rsid w:val="005C42AE"/>
    <w:rsid w:val="005C432F"/>
    <w:rsid w:val="005C4535"/>
    <w:rsid w:val="005C4688"/>
    <w:rsid w:val="005C5710"/>
    <w:rsid w:val="005C5A8C"/>
    <w:rsid w:val="005C67EF"/>
    <w:rsid w:val="005C69F1"/>
    <w:rsid w:val="005C6B50"/>
    <w:rsid w:val="005C751C"/>
    <w:rsid w:val="005D006A"/>
    <w:rsid w:val="005D0970"/>
    <w:rsid w:val="005D1CA6"/>
    <w:rsid w:val="005D212F"/>
    <w:rsid w:val="005D49DF"/>
    <w:rsid w:val="005D5E03"/>
    <w:rsid w:val="005D640B"/>
    <w:rsid w:val="005D71C8"/>
    <w:rsid w:val="005D7AA0"/>
    <w:rsid w:val="005E0A09"/>
    <w:rsid w:val="005E0BBA"/>
    <w:rsid w:val="005E1284"/>
    <w:rsid w:val="005E19D9"/>
    <w:rsid w:val="005E26A5"/>
    <w:rsid w:val="005E26E0"/>
    <w:rsid w:val="005E34E9"/>
    <w:rsid w:val="005E5560"/>
    <w:rsid w:val="005E5892"/>
    <w:rsid w:val="005E5B5D"/>
    <w:rsid w:val="005E6217"/>
    <w:rsid w:val="005E660E"/>
    <w:rsid w:val="005E70A8"/>
    <w:rsid w:val="005E7890"/>
    <w:rsid w:val="005F0B7B"/>
    <w:rsid w:val="005F4E11"/>
    <w:rsid w:val="005F6205"/>
    <w:rsid w:val="005F6DC5"/>
    <w:rsid w:val="005F738A"/>
    <w:rsid w:val="00603D0C"/>
    <w:rsid w:val="006046AF"/>
    <w:rsid w:val="006048DC"/>
    <w:rsid w:val="006052A9"/>
    <w:rsid w:val="00605471"/>
    <w:rsid w:val="00605A21"/>
    <w:rsid w:val="006060A9"/>
    <w:rsid w:val="0060611C"/>
    <w:rsid w:val="006064F3"/>
    <w:rsid w:val="006068C5"/>
    <w:rsid w:val="00606BB3"/>
    <w:rsid w:val="006110AB"/>
    <w:rsid w:val="0061210E"/>
    <w:rsid w:val="00612135"/>
    <w:rsid w:val="0061217E"/>
    <w:rsid w:val="006129F3"/>
    <w:rsid w:val="00612C80"/>
    <w:rsid w:val="00613507"/>
    <w:rsid w:val="00613573"/>
    <w:rsid w:val="00613893"/>
    <w:rsid w:val="00616206"/>
    <w:rsid w:val="00616775"/>
    <w:rsid w:val="00620A99"/>
    <w:rsid w:val="00620D30"/>
    <w:rsid w:val="00621302"/>
    <w:rsid w:val="00622F07"/>
    <w:rsid w:val="00623C90"/>
    <w:rsid w:val="00623D33"/>
    <w:rsid w:val="00625465"/>
    <w:rsid w:val="00625FBC"/>
    <w:rsid w:val="00626855"/>
    <w:rsid w:val="006300E2"/>
    <w:rsid w:val="00630F95"/>
    <w:rsid w:val="00631160"/>
    <w:rsid w:val="006314A5"/>
    <w:rsid w:val="006316E9"/>
    <w:rsid w:val="00631DB5"/>
    <w:rsid w:val="006324E5"/>
    <w:rsid w:val="00634F1E"/>
    <w:rsid w:val="00635047"/>
    <w:rsid w:val="0063531F"/>
    <w:rsid w:val="00636EC3"/>
    <w:rsid w:val="00642509"/>
    <w:rsid w:val="0064268F"/>
    <w:rsid w:val="00642809"/>
    <w:rsid w:val="006437B2"/>
    <w:rsid w:val="0064382C"/>
    <w:rsid w:val="0064399E"/>
    <w:rsid w:val="006439FB"/>
    <w:rsid w:val="006444A3"/>
    <w:rsid w:val="006455F1"/>
    <w:rsid w:val="00647D12"/>
    <w:rsid w:val="00647DA2"/>
    <w:rsid w:val="00650C68"/>
    <w:rsid w:val="00650C6F"/>
    <w:rsid w:val="006519F2"/>
    <w:rsid w:val="00651B59"/>
    <w:rsid w:val="00654584"/>
    <w:rsid w:val="006545FA"/>
    <w:rsid w:val="0065473C"/>
    <w:rsid w:val="00654E24"/>
    <w:rsid w:val="0065525E"/>
    <w:rsid w:val="006553FB"/>
    <w:rsid w:val="00656060"/>
    <w:rsid w:val="0065684F"/>
    <w:rsid w:val="00656D07"/>
    <w:rsid w:val="006572A4"/>
    <w:rsid w:val="006611DD"/>
    <w:rsid w:val="006614A8"/>
    <w:rsid w:val="0066154B"/>
    <w:rsid w:val="00661B0D"/>
    <w:rsid w:val="006633BF"/>
    <w:rsid w:val="00664493"/>
    <w:rsid w:val="00664A7F"/>
    <w:rsid w:val="00664B0C"/>
    <w:rsid w:val="006655F9"/>
    <w:rsid w:val="00666097"/>
    <w:rsid w:val="006662D7"/>
    <w:rsid w:val="00666A0E"/>
    <w:rsid w:val="00666F0D"/>
    <w:rsid w:val="00670A33"/>
    <w:rsid w:val="006712DD"/>
    <w:rsid w:val="00672248"/>
    <w:rsid w:val="006731D4"/>
    <w:rsid w:val="00674D01"/>
    <w:rsid w:val="00674D35"/>
    <w:rsid w:val="0067513E"/>
    <w:rsid w:val="006754FE"/>
    <w:rsid w:val="00675635"/>
    <w:rsid w:val="00675764"/>
    <w:rsid w:val="00676D0F"/>
    <w:rsid w:val="006774C1"/>
    <w:rsid w:val="00677838"/>
    <w:rsid w:val="00681154"/>
    <w:rsid w:val="00682980"/>
    <w:rsid w:val="006830E5"/>
    <w:rsid w:val="00683D75"/>
    <w:rsid w:val="006851AC"/>
    <w:rsid w:val="00685C5C"/>
    <w:rsid w:val="00686778"/>
    <w:rsid w:val="00687C94"/>
    <w:rsid w:val="00687E51"/>
    <w:rsid w:val="00691023"/>
    <w:rsid w:val="00691E62"/>
    <w:rsid w:val="006921CB"/>
    <w:rsid w:val="006925AD"/>
    <w:rsid w:val="00692C20"/>
    <w:rsid w:val="00693E8B"/>
    <w:rsid w:val="006940E5"/>
    <w:rsid w:val="006941C6"/>
    <w:rsid w:val="00694D12"/>
    <w:rsid w:val="00694E3A"/>
    <w:rsid w:val="00695346"/>
    <w:rsid w:val="006964C7"/>
    <w:rsid w:val="00696553"/>
    <w:rsid w:val="0069661B"/>
    <w:rsid w:val="00697437"/>
    <w:rsid w:val="00697680"/>
    <w:rsid w:val="006A013A"/>
    <w:rsid w:val="006A01DD"/>
    <w:rsid w:val="006A0BDE"/>
    <w:rsid w:val="006A175D"/>
    <w:rsid w:val="006A194F"/>
    <w:rsid w:val="006A6ADD"/>
    <w:rsid w:val="006A7339"/>
    <w:rsid w:val="006A7748"/>
    <w:rsid w:val="006A7D33"/>
    <w:rsid w:val="006B2659"/>
    <w:rsid w:val="006B3412"/>
    <w:rsid w:val="006B4021"/>
    <w:rsid w:val="006B42D1"/>
    <w:rsid w:val="006B4769"/>
    <w:rsid w:val="006B7B34"/>
    <w:rsid w:val="006B7D53"/>
    <w:rsid w:val="006C002E"/>
    <w:rsid w:val="006C2D03"/>
    <w:rsid w:val="006C2E5D"/>
    <w:rsid w:val="006C5986"/>
    <w:rsid w:val="006C6160"/>
    <w:rsid w:val="006C69D9"/>
    <w:rsid w:val="006D0556"/>
    <w:rsid w:val="006D0E2F"/>
    <w:rsid w:val="006D0F18"/>
    <w:rsid w:val="006D24C1"/>
    <w:rsid w:val="006D2893"/>
    <w:rsid w:val="006D358E"/>
    <w:rsid w:val="006D37B0"/>
    <w:rsid w:val="006D4209"/>
    <w:rsid w:val="006D4A8D"/>
    <w:rsid w:val="006D4FC4"/>
    <w:rsid w:val="006D59BA"/>
    <w:rsid w:val="006D5FE0"/>
    <w:rsid w:val="006D62A4"/>
    <w:rsid w:val="006D6AEA"/>
    <w:rsid w:val="006D7E0B"/>
    <w:rsid w:val="006E059A"/>
    <w:rsid w:val="006E059E"/>
    <w:rsid w:val="006E0C1E"/>
    <w:rsid w:val="006E14CC"/>
    <w:rsid w:val="006E1ED5"/>
    <w:rsid w:val="006E31D0"/>
    <w:rsid w:val="006E4EDD"/>
    <w:rsid w:val="006E5676"/>
    <w:rsid w:val="006E5D3B"/>
    <w:rsid w:val="006E68BC"/>
    <w:rsid w:val="006F0086"/>
    <w:rsid w:val="006F05E2"/>
    <w:rsid w:val="006F06E3"/>
    <w:rsid w:val="006F0DAA"/>
    <w:rsid w:val="006F13C2"/>
    <w:rsid w:val="006F16BE"/>
    <w:rsid w:val="006F51F4"/>
    <w:rsid w:val="006F57FB"/>
    <w:rsid w:val="006F6634"/>
    <w:rsid w:val="006F66E3"/>
    <w:rsid w:val="006F6CD6"/>
    <w:rsid w:val="006F78DC"/>
    <w:rsid w:val="006F7D1F"/>
    <w:rsid w:val="00700234"/>
    <w:rsid w:val="007002C6"/>
    <w:rsid w:val="007002FF"/>
    <w:rsid w:val="0070052B"/>
    <w:rsid w:val="007006D0"/>
    <w:rsid w:val="00702570"/>
    <w:rsid w:val="00703022"/>
    <w:rsid w:val="00703026"/>
    <w:rsid w:val="0070355F"/>
    <w:rsid w:val="0070433E"/>
    <w:rsid w:val="007054E9"/>
    <w:rsid w:val="00705DD4"/>
    <w:rsid w:val="007119C4"/>
    <w:rsid w:val="00711BE4"/>
    <w:rsid w:val="00712161"/>
    <w:rsid w:val="0071297B"/>
    <w:rsid w:val="007129DF"/>
    <w:rsid w:val="007135F1"/>
    <w:rsid w:val="007138A0"/>
    <w:rsid w:val="00713995"/>
    <w:rsid w:val="00714955"/>
    <w:rsid w:val="00714D96"/>
    <w:rsid w:val="00714F57"/>
    <w:rsid w:val="00715012"/>
    <w:rsid w:val="00716407"/>
    <w:rsid w:val="00716ECD"/>
    <w:rsid w:val="0072102A"/>
    <w:rsid w:val="007212CE"/>
    <w:rsid w:val="00724236"/>
    <w:rsid w:val="0072482A"/>
    <w:rsid w:val="00724D2E"/>
    <w:rsid w:val="00725F5B"/>
    <w:rsid w:val="00726F83"/>
    <w:rsid w:val="007277EA"/>
    <w:rsid w:val="00732206"/>
    <w:rsid w:val="0073220D"/>
    <w:rsid w:val="00733A58"/>
    <w:rsid w:val="00733F21"/>
    <w:rsid w:val="00734445"/>
    <w:rsid w:val="007351EB"/>
    <w:rsid w:val="00735CFA"/>
    <w:rsid w:val="00737177"/>
    <w:rsid w:val="007379F5"/>
    <w:rsid w:val="00737BC8"/>
    <w:rsid w:val="00737D6D"/>
    <w:rsid w:val="00737DB5"/>
    <w:rsid w:val="007402A2"/>
    <w:rsid w:val="00741815"/>
    <w:rsid w:val="0074292F"/>
    <w:rsid w:val="007442FD"/>
    <w:rsid w:val="00744E1E"/>
    <w:rsid w:val="0074526E"/>
    <w:rsid w:val="007461B2"/>
    <w:rsid w:val="00746FD5"/>
    <w:rsid w:val="00747188"/>
    <w:rsid w:val="00747672"/>
    <w:rsid w:val="00747C3E"/>
    <w:rsid w:val="0075063A"/>
    <w:rsid w:val="0075304F"/>
    <w:rsid w:val="0075480F"/>
    <w:rsid w:val="00755069"/>
    <w:rsid w:val="00756692"/>
    <w:rsid w:val="007568C4"/>
    <w:rsid w:val="00756AB1"/>
    <w:rsid w:val="0075735F"/>
    <w:rsid w:val="00757C13"/>
    <w:rsid w:val="007603B0"/>
    <w:rsid w:val="00760750"/>
    <w:rsid w:val="0076175B"/>
    <w:rsid w:val="00761C81"/>
    <w:rsid w:val="00761EB7"/>
    <w:rsid w:val="0076259C"/>
    <w:rsid w:val="00762BFC"/>
    <w:rsid w:val="0076482F"/>
    <w:rsid w:val="00765759"/>
    <w:rsid w:val="00765D09"/>
    <w:rsid w:val="00767946"/>
    <w:rsid w:val="00767B28"/>
    <w:rsid w:val="007703A2"/>
    <w:rsid w:val="00770A6C"/>
    <w:rsid w:val="00771862"/>
    <w:rsid w:val="0077288A"/>
    <w:rsid w:val="00772A7B"/>
    <w:rsid w:val="00773458"/>
    <w:rsid w:val="007743D0"/>
    <w:rsid w:val="00774C4C"/>
    <w:rsid w:val="007800F4"/>
    <w:rsid w:val="00780300"/>
    <w:rsid w:val="007807F8"/>
    <w:rsid w:val="00781606"/>
    <w:rsid w:val="0078177C"/>
    <w:rsid w:val="007818F0"/>
    <w:rsid w:val="00782370"/>
    <w:rsid w:val="0078261C"/>
    <w:rsid w:val="0078299C"/>
    <w:rsid w:val="00782B4A"/>
    <w:rsid w:val="0078407A"/>
    <w:rsid w:val="00784BCE"/>
    <w:rsid w:val="00786F56"/>
    <w:rsid w:val="007870DE"/>
    <w:rsid w:val="0078769E"/>
    <w:rsid w:val="007903CF"/>
    <w:rsid w:val="00790524"/>
    <w:rsid w:val="00790CEE"/>
    <w:rsid w:val="007916DF"/>
    <w:rsid w:val="007941B2"/>
    <w:rsid w:val="007945EF"/>
    <w:rsid w:val="00794C6D"/>
    <w:rsid w:val="00795285"/>
    <w:rsid w:val="00795C79"/>
    <w:rsid w:val="00795E48"/>
    <w:rsid w:val="00796FEB"/>
    <w:rsid w:val="00797056"/>
    <w:rsid w:val="007A0C1B"/>
    <w:rsid w:val="007A2926"/>
    <w:rsid w:val="007A390A"/>
    <w:rsid w:val="007A3996"/>
    <w:rsid w:val="007A45AA"/>
    <w:rsid w:val="007A4950"/>
    <w:rsid w:val="007A4E5D"/>
    <w:rsid w:val="007A4F72"/>
    <w:rsid w:val="007A60DB"/>
    <w:rsid w:val="007B31FC"/>
    <w:rsid w:val="007B34B4"/>
    <w:rsid w:val="007B3636"/>
    <w:rsid w:val="007B3771"/>
    <w:rsid w:val="007B4B7E"/>
    <w:rsid w:val="007B505A"/>
    <w:rsid w:val="007B53BF"/>
    <w:rsid w:val="007B597B"/>
    <w:rsid w:val="007B6301"/>
    <w:rsid w:val="007B6443"/>
    <w:rsid w:val="007B6FA2"/>
    <w:rsid w:val="007B71FF"/>
    <w:rsid w:val="007B763A"/>
    <w:rsid w:val="007B7B4D"/>
    <w:rsid w:val="007C0C6A"/>
    <w:rsid w:val="007C0DBD"/>
    <w:rsid w:val="007C2586"/>
    <w:rsid w:val="007C304F"/>
    <w:rsid w:val="007C3878"/>
    <w:rsid w:val="007C3FFB"/>
    <w:rsid w:val="007C5175"/>
    <w:rsid w:val="007C5CC0"/>
    <w:rsid w:val="007C6353"/>
    <w:rsid w:val="007C6580"/>
    <w:rsid w:val="007D0024"/>
    <w:rsid w:val="007D0338"/>
    <w:rsid w:val="007D051D"/>
    <w:rsid w:val="007D2D30"/>
    <w:rsid w:val="007D3226"/>
    <w:rsid w:val="007D42C3"/>
    <w:rsid w:val="007D5CA6"/>
    <w:rsid w:val="007E1BF4"/>
    <w:rsid w:val="007E2B56"/>
    <w:rsid w:val="007E2C18"/>
    <w:rsid w:val="007E309B"/>
    <w:rsid w:val="007E3D72"/>
    <w:rsid w:val="007E4EBC"/>
    <w:rsid w:val="007E68F6"/>
    <w:rsid w:val="007E6D68"/>
    <w:rsid w:val="007E7EE9"/>
    <w:rsid w:val="007F1A8F"/>
    <w:rsid w:val="007F1F69"/>
    <w:rsid w:val="007F2330"/>
    <w:rsid w:val="007F46D3"/>
    <w:rsid w:val="007F4B6F"/>
    <w:rsid w:val="007F6D6B"/>
    <w:rsid w:val="007F765E"/>
    <w:rsid w:val="008017B4"/>
    <w:rsid w:val="00801D7B"/>
    <w:rsid w:val="0080242A"/>
    <w:rsid w:val="00802AD4"/>
    <w:rsid w:val="00803301"/>
    <w:rsid w:val="008035F9"/>
    <w:rsid w:val="0080567E"/>
    <w:rsid w:val="00805AD0"/>
    <w:rsid w:val="00806F3B"/>
    <w:rsid w:val="00810A89"/>
    <w:rsid w:val="00810B7C"/>
    <w:rsid w:val="0081108B"/>
    <w:rsid w:val="00811156"/>
    <w:rsid w:val="00811158"/>
    <w:rsid w:val="008130C4"/>
    <w:rsid w:val="00813833"/>
    <w:rsid w:val="00814861"/>
    <w:rsid w:val="00814C8B"/>
    <w:rsid w:val="00814EAD"/>
    <w:rsid w:val="0081597C"/>
    <w:rsid w:val="00815DEE"/>
    <w:rsid w:val="008169E7"/>
    <w:rsid w:val="00820416"/>
    <w:rsid w:val="008222C9"/>
    <w:rsid w:val="00823592"/>
    <w:rsid w:val="00823749"/>
    <w:rsid w:val="00823F09"/>
    <w:rsid w:val="0082622B"/>
    <w:rsid w:val="008270E3"/>
    <w:rsid w:val="00830333"/>
    <w:rsid w:val="0083168A"/>
    <w:rsid w:val="00833B55"/>
    <w:rsid w:val="0083411C"/>
    <w:rsid w:val="00834654"/>
    <w:rsid w:val="00836077"/>
    <w:rsid w:val="00836728"/>
    <w:rsid w:val="0083693F"/>
    <w:rsid w:val="00836A8A"/>
    <w:rsid w:val="0083783B"/>
    <w:rsid w:val="00837A83"/>
    <w:rsid w:val="00837BA7"/>
    <w:rsid w:val="0084007E"/>
    <w:rsid w:val="00841123"/>
    <w:rsid w:val="00843315"/>
    <w:rsid w:val="00843440"/>
    <w:rsid w:val="00843D6E"/>
    <w:rsid w:val="00844FA5"/>
    <w:rsid w:val="00846748"/>
    <w:rsid w:val="008500C8"/>
    <w:rsid w:val="00852298"/>
    <w:rsid w:val="00852A23"/>
    <w:rsid w:val="00853F0D"/>
    <w:rsid w:val="008543F5"/>
    <w:rsid w:val="00854720"/>
    <w:rsid w:val="00855B12"/>
    <w:rsid w:val="00855B68"/>
    <w:rsid w:val="00855FD5"/>
    <w:rsid w:val="008577A9"/>
    <w:rsid w:val="00860756"/>
    <w:rsid w:val="00862AB8"/>
    <w:rsid w:val="00863212"/>
    <w:rsid w:val="00864B0C"/>
    <w:rsid w:val="00865D63"/>
    <w:rsid w:val="00866DE0"/>
    <w:rsid w:val="00867633"/>
    <w:rsid w:val="00867AD1"/>
    <w:rsid w:val="00867AF4"/>
    <w:rsid w:val="00870486"/>
    <w:rsid w:val="008704DB"/>
    <w:rsid w:val="0087075F"/>
    <w:rsid w:val="0087170D"/>
    <w:rsid w:val="00872337"/>
    <w:rsid w:val="008726AA"/>
    <w:rsid w:val="00873063"/>
    <w:rsid w:val="00873D80"/>
    <w:rsid w:val="00875868"/>
    <w:rsid w:val="00875D0C"/>
    <w:rsid w:val="00876F4E"/>
    <w:rsid w:val="00880995"/>
    <w:rsid w:val="0088115B"/>
    <w:rsid w:val="00881574"/>
    <w:rsid w:val="00882F5E"/>
    <w:rsid w:val="00883373"/>
    <w:rsid w:val="00884E40"/>
    <w:rsid w:val="008854D6"/>
    <w:rsid w:val="0088640B"/>
    <w:rsid w:val="00887386"/>
    <w:rsid w:val="0088741B"/>
    <w:rsid w:val="0088774E"/>
    <w:rsid w:val="00887D6B"/>
    <w:rsid w:val="00892C07"/>
    <w:rsid w:val="008935A2"/>
    <w:rsid w:val="00894067"/>
    <w:rsid w:val="0089421E"/>
    <w:rsid w:val="00896395"/>
    <w:rsid w:val="00897776"/>
    <w:rsid w:val="008A05E4"/>
    <w:rsid w:val="008A0B87"/>
    <w:rsid w:val="008A16BE"/>
    <w:rsid w:val="008A1B38"/>
    <w:rsid w:val="008A20D2"/>
    <w:rsid w:val="008A26D7"/>
    <w:rsid w:val="008A3DD0"/>
    <w:rsid w:val="008A4A40"/>
    <w:rsid w:val="008A5287"/>
    <w:rsid w:val="008A5575"/>
    <w:rsid w:val="008A55CD"/>
    <w:rsid w:val="008A5D68"/>
    <w:rsid w:val="008A658B"/>
    <w:rsid w:val="008A6750"/>
    <w:rsid w:val="008A6FFA"/>
    <w:rsid w:val="008A7A9C"/>
    <w:rsid w:val="008B0DB7"/>
    <w:rsid w:val="008B34AA"/>
    <w:rsid w:val="008B3601"/>
    <w:rsid w:val="008B63B0"/>
    <w:rsid w:val="008B6B37"/>
    <w:rsid w:val="008B7512"/>
    <w:rsid w:val="008C1735"/>
    <w:rsid w:val="008C19F6"/>
    <w:rsid w:val="008C1F99"/>
    <w:rsid w:val="008C28EE"/>
    <w:rsid w:val="008C3873"/>
    <w:rsid w:val="008C4D03"/>
    <w:rsid w:val="008C4E51"/>
    <w:rsid w:val="008C5B3A"/>
    <w:rsid w:val="008C6B76"/>
    <w:rsid w:val="008D030E"/>
    <w:rsid w:val="008D186F"/>
    <w:rsid w:val="008D1CB5"/>
    <w:rsid w:val="008D2697"/>
    <w:rsid w:val="008D2BDF"/>
    <w:rsid w:val="008D3B0C"/>
    <w:rsid w:val="008D3ED6"/>
    <w:rsid w:val="008D4DF3"/>
    <w:rsid w:val="008D4E15"/>
    <w:rsid w:val="008D5C0E"/>
    <w:rsid w:val="008D61F9"/>
    <w:rsid w:val="008D628C"/>
    <w:rsid w:val="008D63EA"/>
    <w:rsid w:val="008D75D8"/>
    <w:rsid w:val="008D7D70"/>
    <w:rsid w:val="008E0DBA"/>
    <w:rsid w:val="008E143F"/>
    <w:rsid w:val="008E1C78"/>
    <w:rsid w:val="008E32ED"/>
    <w:rsid w:val="008E33F9"/>
    <w:rsid w:val="008E44C9"/>
    <w:rsid w:val="008E5E8A"/>
    <w:rsid w:val="008E691D"/>
    <w:rsid w:val="008E69BF"/>
    <w:rsid w:val="008E6AB8"/>
    <w:rsid w:val="008E703C"/>
    <w:rsid w:val="008F035C"/>
    <w:rsid w:val="008F041A"/>
    <w:rsid w:val="008F051F"/>
    <w:rsid w:val="008F0697"/>
    <w:rsid w:val="008F24B5"/>
    <w:rsid w:val="008F2801"/>
    <w:rsid w:val="008F3900"/>
    <w:rsid w:val="008F49A0"/>
    <w:rsid w:val="008F49E7"/>
    <w:rsid w:val="008F63C9"/>
    <w:rsid w:val="00900199"/>
    <w:rsid w:val="00900682"/>
    <w:rsid w:val="00901636"/>
    <w:rsid w:val="00901733"/>
    <w:rsid w:val="00901BBD"/>
    <w:rsid w:val="00903A54"/>
    <w:rsid w:val="00903B06"/>
    <w:rsid w:val="00903E3A"/>
    <w:rsid w:val="00904D30"/>
    <w:rsid w:val="00905217"/>
    <w:rsid w:val="009058E0"/>
    <w:rsid w:val="00907127"/>
    <w:rsid w:val="009104AD"/>
    <w:rsid w:val="009107EC"/>
    <w:rsid w:val="0091086E"/>
    <w:rsid w:val="00910C74"/>
    <w:rsid w:val="00910D43"/>
    <w:rsid w:val="009113E4"/>
    <w:rsid w:val="009115E6"/>
    <w:rsid w:val="009117F5"/>
    <w:rsid w:val="0091188E"/>
    <w:rsid w:val="00911A1A"/>
    <w:rsid w:val="00914810"/>
    <w:rsid w:val="00915EA0"/>
    <w:rsid w:val="00916ECF"/>
    <w:rsid w:val="00917F5C"/>
    <w:rsid w:val="00921532"/>
    <w:rsid w:val="00921778"/>
    <w:rsid w:val="00921DEC"/>
    <w:rsid w:val="009243E9"/>
    <w:rsid w:val="00925010"/>
    <w:rsid w:val="00925F97"/>
    <w:rsid w:val="0092666C"/>
    <w:rsid w:val="00926DCF"/>
    <w:rsid w:val="0092718B"/>
    <w:rsid w:val="00927C3B"/>
    <w:rsid w:val="00930333"/>
    <w:rsid w:val="00930447"/>
    <w:rsid w:val="009308F6"/>
    <w:rsid w:val="0093293B"/>
    <w:rsid w:val="00934A61"/>
    <w:rsid w:val="00935A66"/>
    <w:rsid w:val="0094029E"/>
    <w:rsid w:val="00940681"/>
    <w:rsid w:val="00940753"/>
    <w:rsid w:val="00941140"/>
    <w:rsid w:val="00943BE8"/>
    <w:rsid w:val="00944066"/>
    <w:rsid w:val="00944290"/>
    <w:rsid w:val="0094503D"/>
    <w:rsid w:val="0094506F"/>
    <w:rsid w:val="0095051D"/>
    <w:rsid w:val="0095475E"/>
    <w:rsid w:val="00954BDA"/>
    <w:rsid w:val="00954D6D"/>
    <w:rsid w:val="00955A22"/>
    <w:rsid w:val="00956841"/>
    <w:rsid w:val="00956BEB"/>
    <w:rsid w:val="00960A1A"/>
    <w:rsid w:val="00963F03"/>
    <w:rsid w:val="0096411D"/>
    <w:rsid w:val="00964790"/>
    <w:rsid w:val="009652A1"/>
    <w:rsid w:val="00965482"/>
    <w:rsid w:val="00965648"/>
    <w:rsid w:val="00966813"/>
    <w:rsid w:val="0096686C"/>
    <w:rsid w:val="00966D02"/>
    <w:rsid w:val="00966FB8"/>
    <w:rsid w:val="009679C3"/>
    <w:rsid w:val="00970543"/>
    <w:rsid w:val="009709F0"/>
    <w:rsid w:val="00973C91"/>
    <w:rsid w:val="0097435E"/>
    <w:rsid w:val="009744B0"/>
    <w:rsid w:val="009744CB"/>
    <w:rsid w:val="009745B7"/>
    <w:rsid w:val="009757A7"/>
    <w:rsid w:val="00975C0E"/>
    <w:rsid w:val="00976D03"/>
    <w:rsid w:val="009775AD"/>
    <w:rsid w:val="009802EC"/>
    <w:rsid w:val="0098053F"/>
    <w:rsid w:val="00981DBC"/>
    <w:rsid w:val="00981E82"/>
    <w:rsid w:val="0098207A"/>
    <w:rsid w:val="00982164"/>
    <w:rsid w:val="0098220C"/>
    <w:rsid w:val="00982677"/>
    <w:rsid w:val="009836FF"/>
    <w:rsid w:val="00983B2C"/>
    <w:rsid w:val="00984EF8"/>
    <w:rsid w:val="009859BA"/>
    <w:rsid w:val="00986E11"/>
    <w:rsid w:val="009904E9"/>
    <w:rsid w:val="0099051A"/>
    <w:rsid w:val="009914A7"/>
    <w:rsid w:val="00991992"/>
    <w:rsid w:val="009924B3"/>
    <w:rsid w:val="009924D9"/>
    <w:rsid w:val="009925C9"/>
    <w:rsid w:val="009944C0"/>
    <w:rsid w:val="009946CB"/>
    <w:rsid w:val="00995B45"/>
    <w:rsid w:val="00995FB2"/>
    <w:rsid w:val="009A2384"/>
    <w:rsid w:val="009A2AC6"/>
    <w:rsid w:val="009A2CB7"/>
    <w:rsid w:val="009A2E01"/>
    <w:rsid w:val="009A3B09"/>
    <w:rsid w:val="009B0132"/>
    <w:rsid w:val="009B0177"/>
    <w:rsid w:val="009B19F1"/>
    <w:rsid w:val="009B1B35"/>
    <w:rsid w:val="009B1F8A"/>
    <w:rsid w:val="009B3A40"/>
    <w:rsid w:val="009B42E2"/>
    <w:rsid w:val="009B5400"/>
    <w:rsid w:val="009B543F"/>
    <w:rsid w:val="009B6953"/>
    <w:rsid w:val="009B71CD"/>
    <w:rsid w:val="009B7ACD"/>
    <w:rsid w:val="009B7ADD"/>
    <w:rsid w:val="009B7F16"/>
    <w:rsid w:val="009C040B"/>
    <w:rsid w:val="009C1A3F"/>
    <w:rsid w:val="009C1AFD"/>
    <w:rsid w:val="009C25F4"/>
    <w:rsid w:val="009C3A5C"/>
    <w:rsid w:val="009C5AE4"/>
    <w:rsid w:val="009C60C0"/>
    <w:rsid w:val="009C6DDD"/>
    <w:rsid w:val="009C709B"/>
    <w:rsid w:val="009C70B2"/>
    <w:rsid w:val="009D0776"/>
    <w:rsid w:val="009D1895"/>
    <w:rsid w:val="009D2624"/>
    <w:rsid w:val="009D2859"/>
    <w:rsid w:val="009D2893"/>
    <w:rsid w:val="009D2B3B"/>
    <w:rsid w:val="009D2C14"/>
    <w:rsid w:val="009D2EED"/>
    <w:rsid w:val="009D324C"/>
    <w:rsid w:val="009D3AE5"/>
    <w:rsid w:val="009D3E69"/>
    <w:rsid w:val="009D5063"/>
    <w:rsid w:val="009D5F82"/>
    <w:rsid w:val="009D64C1"/>
    <w:rsid w:val="009E01D5"/>
    <w:rsid w:val="009E0F6B"/>
    <w:rsid w:val="009E0F80"/>
    <w:rsid w:val="009E1B64"/>
    <w:rsid w:val="009E2B95"/>
    <w:rsid w:val="009E5758"/>
    <w:rsid w:val="009E6332"/>
    <w:rsid w:val="009E6D39"/>
    <w:rsid w:val="009E6EDA"/>
    <w:rsid w:val="009E743E"/>
    <w:rsid w:val="009E75DF"/>
    <w:rsid w:val="009F068C"/>
    <w:rsid w:val="009F0A29"/>
    <w:rsid w:val="009F0A7F"/>
    <w:rsid w:val="009F0FCE"/>
    <w:rsid w:val="009F2AD4"/>
    <w:rsid w:val="009F2DA1"/>
    <w:rsid w:val="009F4032"/>
    <w:rsid w:val="009F435D"/>
    <w:rsid w:val="009F4935"/>
    <w:rsid w:val="009F494E"/>
    <w:rsid w:val="009F49C1"/>
    <w:rsid w:val="009F6F4C"/>
    <w:rsid w:val="009F6F65"/>
    <w:rsid w:val="00A018BA"/>
    <w:rsid w:val="00A01A76"/>
    <w:rsid w:val="00A02D8D"/>
    <w:rsid w:val="00A04852"/>
    <w:rsid w:val="00A06641"/>
    <w:rsid w:val="00A070F8"/>
    <w:rsid w:val="00A10817"/>
    <w:rsid w:val="00A11C40"/>
    <w:rsid w:val="00A13744"/>
    <w:rsid w:val="00A1737C"/>
    <w:rsid w:val="00A17C1C"/>
    <w:rsid w:val="00A203E1"/>
    <w:rsid w:val="00A21465"/>
    <w:rsid w:val="00A215AE"/>
    <w:rsid w:val="00A21853"/>
    <w:rsid w:val="00A21CD0"/>
    <w:rsid w:val="00A24822"/>
    <w:rsid w:val="00A26691"/>
    <w:rsid w:val="00A26C2B"/>
    <w:rsid w:val="00A27D79"/>
    <w:rsid w:val="00A27D98"/>
    <w:rsid w:val="00A301E2"/>
    <w:rsid w:val="00A3209C"/>
    <w:rsid w:val="00A327B1"/>
    <w:rsid w:val="00A33039"/>
    <w:rsid w:val="00A34E44"/>
    <w:rsid w:val="00A36CFE"/>
    <w:rsid w:val="00A37D23"/>
    <w:rsid w:val="00A408AA"/>
    <w:rsid w:val="00A42EC0"/>
    <w:rsid w:val="00A43331"/>
    <w:rsid w:val="00A43516"/>
    <w:rsid w:val="00A436F6"/>
    <w:rsid w:val="00A439F1"/>
    <w:rsid w:val="00A441E2"/>
    <w:rsid w:val="00A46323"/>
    <w:rsid w:val="00A5102A"/>
    <w:rsid w:val="00A51347"/>
    <w:rsid w:val="00A519F4"/>
    <w:rsid w:val="00A5226F"/>
    <w:rsid w:val="00A52603"/>
    <w:rsid w:val="00A52FE1"/>
    <w:rsid w:val="00A53BB6"/>
    <w:rsid w:val="00A53E89"/>
    <w:rsid w:val="00A5431E"/>
    <w:rsid w:val="00A55528"/>
    <w:rsid w:val="00A5603F"/>
    <w:rsid w:val="00A564D1"/>
    <w:rsid w:val="00A56D2B"/>
    <w:rsid w:val="00A578B9"/>
    <w:rsid w:val="00A61294"/>
    <w:rsid w:val="00A62E91"/>
    <w:rsid w:val="00A63EE3"/>
    <w:rsid w:val="00A64BC9"/>
    <w:rsid w:val="00A658C2"/>
    <w:rsid w:val="00A66B16"/>
    <w:rsid w:val="00A70372"/>
    <w:rsid w:val="00A7251C"/>
    <w:rsid w:val="00A74192"/>
    <w:rsid w:val="00A74C19"/>
    <w:rsid w:val="00A7631C"/>
    <w:rsid w:val="00A76C5E"/>
    <w:rsid w:val="00A7770C"/>
    <w:rsid w:val="00A77837"/>
    <w:rsid w:val="00A82B59"/>
    <w:rsid w:val="00A84673"/>
    <w:rsid w:val="00A850F0"/>
    <w:rsid w:val="00A85737"/>
    <w:rsid w:val="00A85981"/>
    <w:rsid w:val="00A8665F"/>
    <w:rsid w:val="00A87E6B"/>
    <w:rsid w:val="00A914F9"/>
    <w:rsid w:val="00A91B09"/>
    <w:rsid w:val="00A92A6F"/>
    <w:rsid w:val="00A94FBF"/>
    <w:rsid w:val="00A9543D"/>
    <w:rsid w:val="00AA0157"/>
    <w:rsid w:val="00AA1373"/>
    <w:rsid w:val="00AA1816"/>
    <w:rsid w:val="00AA3A85"/>
    <w:rsid w:val="00AA477F"/>
    <w:rsid w:val="00AA48E9"/>
    <w:rsid w:val="00AA4C58"/>
    <w:rsid w:val="00AA4FC9"/>
    <w:rsid w:val="00AA6000"/>
    <w:rsid w:val="00AA650D"/>
    <w:rsid w:val="00AA6E03"/>
    <w:rsid w:val="00AA7133"/>
    <w:rsid w:val="00AA7EF0"/>
    <w:rsid w:val="00AB01E3"/>
    <w:rsid w:val="00AB168C"/>
    <w:rsid w:val="00AB1D52"/>
    <w:rsid w:val="00AB29EF"/>
    <w:rsid w:val="00AB2DAC"/>
    <w:rsid w:val="00AB3482"/>
    <w:rsid w:val="00AB375E"/>
    <w:rsid w:val="00AB379A"/>
    <w:rsid w:val="00AB69B6"/>
    <w:rsid w:val="00AC0E95"/>
    <w:rsid w:val="00AC2D28"/>
    <w:rsid w:val="00AC3842"/>
    <w:rsid w:val="00AC3F30"/>
    <w:rsid w:val="00AC5416"/>
    <w:rsid w:val="00AC56B8"/>
    <w:rsid w:val="00AC5A2E"/>
    <w:rsid w:val="00AC6C46"/>
    <w:rsid w:val="00AD0C2F"/>
    <w:rsid w:val="00AD2166"/>
    <w:rsid w:val="00AD27A3"/>
    <w:rsid w:val="00AD2FE2"/>
    <w:rsid w:val="00AD33D9"/>
    <w:rsid w:val="00AD3E85"/>
    <w:rsid w:val="00AD4D77"/>
    <w:rsid w:val="00AD513F"/>
    <w:rsid w:val="00AD516F"/>
    <w:rsid w:val="00AD5ED7"/>
    <w:rsid w:val="00AD6739"/>
    <w:rsid w:val="00AD693C"/>
    <w:rsid w:val="00AD7056"/>
    <w:rsid w:val="00AD7830"/>
    <w:rsid w:val="00AD784B"/>
    <w:rsid w:val="00AE075E"/>
    <w:rsid w:val="00AE236F"/>
    <w:rsid w:val="00AE3284"/>
    <w:rsid w:val="00AE34E1"/>
    <w:rsid w:val="00AE3C9F"/>
    <w:rsid w:val="00AE5CD6"/>
    <w:rsid w:val="00AE6C19"/>
    <w:rsid w:val="00AF3893"/>
    <w:rsid w:val="00AF4DB9"/>
    <w:rsid w:val="00AF6B36"/>
    <w:rsid w:val="00B01FE0"/>
    <w:rsid w:val="00B029BF"/>
    <w:rsid w:val="00B02EC7"/>
    <w:rsid w:val="00B04C40"/>
    <w:rsid w:val="00B05703"/>
    <w:rsid w:val="00B065FF"/>
    <w:rsid w:val="00B07039"/>
    <w:rsid w:val="00B07367"/>
    <w:rsid w:val="00B10651"/>
    <w:rsid w:val="00B1084F"/>
    <w:rsid w:val="00B109E8"/>
    <w:rsid w:val="00B11372"/>
    <w:rsid w:val="00B11742"/>
    <w:rsid w:val="00B11A71"/>
    <w:rsid w:val="00B11DE7"/>
    <w:rsid w:val="00B13124"/>
    <w:rsid w:val="00B13DD2"/>
    <w:rsid w:val="00B14282"/>
    <w:rsid w:val="00B14EB4"/>
    <w:rsid w:val="00B158A0"/>
    <w:rsid w:val="00B15D1E"/>
    <w:rsid w:val="00B15D49"/>
    <w:rsid w:val="00B171C1"/>
    <w:rsid w:val="00B178B8"/>
    <w:rsid w:val="00B2057C"/>
    <w:rsid w:val="00B20B09"/>
    <w:rsid w:val="00B20BE2"/>
    <w:rsid w:val="00B212A7"/>
    <w:rsid w:val="00B2189F"/>
    <w:rsid w:val="00B218A8"/>
    <w:rsid w:val="00B22383"/>
    <w:rsid w:val="00B22AD4"/>
    <w:rsid w:val="00B2339C"/>
    <w:rsid w:val="00B23526"/>
    <w:rsid w:val="00B237D1"/>
    <w:rsid w:val="00B23A5C"/>
    <w:rsid w:val="00B241C7"/>
    <w:rsid w:val="00B2525D"/>
    <w:rsid w:val="00B25608"/>
    <w:rsid w:val="00B257A1"/>
    <w:rsid w:val="00B258AF"/>
    <w:rsid w:val="00B25C17"/>
    <w:rsid w:val="00B25D14"/>
    <w:rsid w:val="00B269C4"/>
    <w:rsid w:val="00B270AE"/>
    <w:rsid w:val="00B30AD9"/>
    <w:rsid w:val="00B30E7F"/>
    <w:rsid w:val="00B31AF0"/>
    <w:rsid w:val="00B31B0D"/>
    <w:rsid w:val="00B32C22"/>
    <w:rsid w:val="00B33747"/>
    <w:rsid w:val="00B33D78"/>
    <w:rsid w:val="00B34025"/>
    <w:rsid w:val="00B342E7"/>
    <w:rsid w:val="00B34706"/>
    <w:rsid w:val="00B3485F"/>
    <w:rsid w:val="00B405F6"/>
    <w:rsid w:val="00B4452E"/>
    <w:rsid w:val="00B451FF"/>
    <w:rsid w:val="00B459F9"/>
    <w:rsid w:val="00B45B61"/>
    <w:rsid w:val="00B464EC"/>
    <w:rsid w:val="00B468E2"/>
    <w:rsid w:val="00B46BC0"/>
    <w:rsid w:val="00B477E7"/>
    <w:rsid w:val="00B501F2"/>
    <w:rsid w:val="00B50B26"/>
    <w:rsid w:val="00B50C72"/>
    <w:rsid w:val="00B50DDD"/>
    <w:rsid w:val="00B5116B"/>
    <w:rsid w:val="00B51E36"/>
    <w:rsid w:val="00B51EDC"/>
    <w:rsid w:val="00B5209D"/>
    <w:rsid w:val="00B520ED"/>
    <w:rsid w:val="00B521E2"/>
    <w:rsid w:val="00B53370"/>
    <w:rsid w:val="00B540FC"/>
    <w:rsid w:val="00B541AD"/>
    <w:rsid w:val="00B54410"/>
    <w:rsid w:val="00B547C3"/>
    <w:rsid w:val="00B568A9"/>
    <w:rsid w:val="00B60A82"/>
    <w:rsid w:val="00B61900"/>
    <w:rsid w:val="00B620EE"/>
    <w:rsid w:val="00B62D99"/>
    <w:rsid w:val="00B641E9"/>
    <w:rsid w:val="00B642DA"/>
    <w:rsid w:val="00B64B19"/>
    <w:rsid w:val="00B66076"/>
    <w:rsid w:val="00B66681"/>
    <w:rsid w:val="00B679C2"/>
    <w:rsid w:val="00B7109F"/>
    <w:rsid w:val="00B71B1A"/>
    <w:rsid w:val="00B73913"/>
    <w:rsid w:val="00B75E47"/>
    <w:rsid w:val="00B77DE1"/>
    <w:rsid w:val="00B77E74"/>
    <w:rsid w:val="00B77F81"/>
    <w:rsid w:val="00B812B2"/>
    <w:rsid w:val="00B81E06"/>
    <w:rsid w:val="00B82600"/>
    <w:rsid w:val="00B82FD0"/>
    <w:rsid w:val="00B835B5"/>
    <w:rsid w:val="00B842C0"/>
    <w:rsid w:val="00B845AF"/>
    <w:rsid w:val="00B84C3B"/>
    <w:rsid w:val="00B85817"/>
    <w:rsid w:val="00B86090"/>
    <w:rsid w:val="00B86B18"/>
    <w:rsid w:val="00B87616"/>
    <w:rsid w:val="00B90150"/>
    <w:rsid w:val="00B9066E"/>
    <w:rsid w:val="00B909FC"/>
    <w:rsid w:val="00B921A8"/>
    <w:rsid w:val="00B92AA0"/>
    <w:rsid w:val="00B92EF2"/>
    <w:rsid w:val="00B93051"/>
    <w:rsid w:val="00B930C4"/>
    <w:rsid w:val="00B93522"/>
    <w:rsid w:val="00B95418"/>
    <w:rsid w:val="00B95633"/>
    <w:rsid w:val="00BA1077"/>
    <w:rsid w:val="00BA11AE"/>
    <w:rsid w:val="00BA36F4"/>
    <w:rsid w:val="00BA4516"/>
    <w:rsid w:val="00BA67CC"/>
    <w:rsid w:val="00BA710C"/>
    <w:rsid w:val="00BA7114"/>
    <w:rsid w:val="00BB075C"/>
    <w:rsid w:val="00BB1582"/>
    <w:rsid w:val="00BB16F6"/>
    <w:rsid w:val="00BB1A3E"/>
    <w:rsid w:val="00BB1B28"/>
    <w:rsid w:val="00BB49AF"/>
    <w:rsid w:val="00BB5163"/>
    <w:rsid w:val="00BB6550"/>
    <w:rsid w:val="00BC01A4"/>
    <w:rsid w:val="00BC162D"/>
    <w:rsid w:val="00BC250D"/>
    <w:rsid w:val="00BC3C39"/>
    <w:rsid w:val="00BC55BE"/>
    <w:rsid w:val="00BC55BF"/>
    <w:rsid w:val="00BC5A2D"/>
    <w:rsid w:val="00BC5F36"/>
    <w:rsid w:val="00BC7CAE"/>
    <w:rsid w:val="00BD01F8"/>
    <w:rsid w:val="00BD0AA8"/>
    <w:rsid w:val="00BD0B7E"/>
    <w:rsid w:val="00BD11AF"/>
    <w:rsid w:val="00BD136A"/>
    <w:rsid w:val="00BD1908"/>
    <w:rsid w:val="00BD1CF6"/>
    <w:rsid w:val="00BD1EB8"/>
    <w:rsid w:val="00BD238E"/>
    <w:rsid w:val="00BD4F13"/>
    <w:rsid w:val="00BD54D2"/>
    <w:rsid w:val="00BD5D03"/>
    <w:rsid w:val="00BD6314"/>
    <w:rsid w:val="00BD658B"/>
    <w:rsid w:val="00BD68BA"/>
    <w:rsid w:val="00BD779B"/>
    <w:rsid w:val="00BD7AE7"/>
    <w:rsid w:val="00BE2829"/>
    <w:rsid w:val="00BE42DF"/>
    <w:rsid w:val="00BE49FA"/>
    <w:rsid w:val="00BE660A"/>
    <w:rsid w:val="00BE6F6F"/>
    <w:rsid w:val="00BE73BC"/>
    <w:rsid w:val="00BF04C8"/>
    <w:rsid w:val="00BF0B57"/>
    <w:rsid w:val="00BF135B"/>
    <w:rsid w:val="00BF1890"/>
    <w:rsid w:val="00BF1B14"/>
    <w:rsid w:val="00BF1B7F"/>
    <w:rsid w:val="00BF2840"/>
    <w:rsid w:val="00BF318F"/>
    <w:rsid w:val="00BF39EF"/>
    <w:rsid w:val="00BF3A8F"/>
    <w:rsid w:val="00BF3DA7"/>
    <w:rsid w:val="00BF3EF0"/>
    <w:rsid w:val="00BF4266"/>
    <w:rsid w:val="00BF4664"/>
    <w:rsid w:val="00BF5560"/>
    <w:rsid w:val="00BF56AC"/>
    <w:rsid w:val="00BF6BA6"/>
    <w:rsid w:val="00BF7B22"/>
    <w:rsid w:val="00C02115"/>
    <w:rsid w:val="00C02D2D"/>
    <w:rsid w:val="00C03280"/>
    <w:rsid w:val="00C03617"/>
    <w:rsid w:val="00C03C2E"/>
    <w:rsid w:val="00C04025"/>
    <w:rsid w:val="00C043DC"/>
    <w:rsid w:val="00C047E8"/>
    <w:rsid w:val="00C05093"/>
    <w:rsid w:val="00C054F4"/>
    <w:rsid w:val="00C05509"/>
    <w:rsid w:val="00C057D5"/>
    <w:rsid w:val="00C05801"/>
    <w:rsid w:val="00C07D73"/>
    <w:rsid w:val="00C10419"/>
    <w:rsid w:val="00C1062A"/>
    <w:rsid w:val="00C10E97"/>
    <w:rsid w:val="00C10F8F"/>
    <w:rsid w:val="00C11500"/>
    <w:rsid w:val="00C11B68"/>
    <w:rsid w:val="00C11BE8"/>
    <w:rsid w:val="00C12407"/>
    <w:rsid w:val="00C13FB7"/>
    <w:rsid w:val="00C140EC"/>
    <w:rsid w:val="00C1438A"/>
    <w:rsid w:val="00C14971"/>
    <w:rsid w:val="00C14A84"/>
    <w:rsid w:val="00C15C61"/>
    <w:rsid w:val="00C1705A"/>
    <w:rsid w:val="00C17FE8"/>
    <w:rsid w:val="00C22B49"/>
    <w:rsid w:val="00C22FD4"/>
    <w:rsid w:val="00C230AD"/>
    <w:rsid w:val="00C24160"/>
    <w:rsid w:val="00C24C21"/>
    <w:rsid w:val="00C25071"/>
    <w:rsid w:val="00C27C71"/>
    <w:rsid w:val="00C307EA"/>
    <w:rsid w:val="00C338F9"/>
    <w:rsid w:val="00C34085"/>
    <w:rsid w:val="00C342A5"/>
    <w:rsid w:val="00C346A1"/>
    <w:rsid w:val="00C35653"/>
    <w:rsid w:val="00C3627B"/>
    <w:rsid w:val="00C363AB"/>
    <w:rsid w:val="00C3690F"/>
    <w:rsid w:val="00C3698A"/>
    <w:rsid w:val="00C373E5"/>
    <w:rsid w:val="00C37BDE"/>
    <w:rsid w:val="00C4010C"/>
    <w:rsid w:val="00C41603"/>
    <w:rsid w:val="00C429B9"/>
    <w:rsid w:val="00C42AA4"/>
    <w:rsid w:val="00C43E05"/>
    <w:rsid w:val="00C4544D"/>
    <w:rsid w:val="00C45FA8"/>
    <w:rsid w:val="00C46791"/>
    <w:rsid w:val="00C474CD"/>
    <w:rsid w:val="00C476B8"/>
    <w:rsid w:val="00C47B4D"/>
    <w:rsid w:val="00C47CF8"/>
    <w:rsid w:val="00C47ED6"/>
    <w:rsid w:val="00C47FF5"/>
    <w:rsid w:val="00C500B9"/>
    <w:rsid w:val="00C5075D"/>
    <w:rsid w:val="00C50A1D"/>
    <w:rsid w:val="00C519D6"/>
    <w:rsid w:val="00C5283A"/>
    <w:rsid w:val="00C5290E"/>
    <w:rsid w:val="00C52B6A"/>
    <w:rsid w:val="00C52CB5"/>
    <w:rsid w:val="00C530A5"/>
    <w:rsid w:val="00C53E4C"/>
    <w:rsid w:val="00C549DF"/>
    <w:rsid w:val="00C55B31"/>
    <w:rsid w:val="00C56E67"/>
    <w:rsid w:val="00C571C4"/>
    <w:rsid w:val="00C57468"/>
    <w:rsid w:val="00C60C55"/>
    <w:rsid w:val="00C60D2A"/>
    <w:rsid w:val="00C60E95"/>
    <w:rsid w:val="00C62920"/>
    <w:rsid w:val="00C633F4"/>
    <w:rsid w:val="00C63674"/>
    <w:rsid w:val="00C6499D"/>
    <w:rsid w:val="00C65318"/>
    <w:rsid w:val="00C658B9"/>
    <w:rsid w:val="00C667FA"/>
    <w:rsid w:val="00C6712E"/>
    <w:rsid w:val="00C70112"/>
    <w:rsid w:val="00C706E5"/>
    <w:rsid w:val="00C71EFC"/>
    <w:rsid w:val="00C7206D"/>
    <w:rsid w:val="00C7272C"/>
    <w:rsid w:val="00C7282F"/>
    <w:rsid w:val="00C73104"/>
    <w:rsid w:val="00C74210"/>
    <w:rsid w:val="00C74BA6"/>
    <w:rsid w:val="00C75103"/>
    <w:rsid w:val="00C764B0"/>
    <w:rsid w:val="00C7661A"/>
    <w:rsid w:val="00C77106"/>
    <w:rsid w:val="00C77AD0"/>
    <w:rsid w:val="00C80807"/>
    <w:rsid w:val="00C81738"/>
    <w:rsid w:val="00C81A1B"/>
    <w:rsid w:val="00C81C1F"/>
    <w:rsid w:val="00C828F9"/>
    <w:rsid w:val="00C83195"/>
    <w:rsid w:val="00C8338B"/>
    <w:rsid w:val="00C83620"/>
    <w:rsid w:val="00C83C34"/>
    <w:rsid w:val="00C83E41"/>
    <w:rsid w:val="00C84262"/>
    <w:rsid w:val="00C85095"/>
    <w:rsid w:val="00C859C2"/>
    <w:rsid w:val="00C85D59"/>
    <w:rsid w:val="00C86B65"/>
    <w:rsid w:val="00C9036C"/>
    <w:rsid w:val="00C92550"/>
    <w:rsid w:val="00C92D81"/>
    <w:rsid w:val="00C93914"/>
    <w:rsid w:val="00C95F00"/>
    <w:rsid w:val="00C95FFB"/>
    <w:rsid w:val="00C96312"/>
    <w:rsid w:val="00C966C7"/>
    <w:rsid w:val="00CA0C86"/>
    <w:rsid w:val="00CA4070"/>
    <w:rsid w:val="00CA4892"/>
    <w:rsid w:val="00CA7219"/>
    <w:rsid w:val="00CB0463"/>
    <w:rsid w:val="00CB2E6B"/>
    <w:rsid w:val="00CB3F1F"/>
    <w:rsid w:val="00CB466D"/>
    <w:rsid w:val="00CB4F70"/>
    <w:rsid w:val="00CB6851"/>
    <w:rsid w:val="00CB7B03"/>
    <w:rsid w:val="00CC13B0"/>
    <w:rsid w:val="00CC3DD7"/>
    <w:rsid w:val="00CC6170"/>
    <w:rsid w:val="00CC6B7C"/>
    <w:rsid w:val="00CC7169"/>
    <w:rsid w:val="00CD069B"/>
    <w:rsid w:val="00CD13A3"/>
    <w:rsid w:val="00CD1CD2"/>
    <w:rsid w:val="00CD1E3B"/>
    <w:rsid w:val="00CD40BE"/>
    <w:rsid w:val="00CD4C87"/>
    <w:rsid w:val="00CD5622"/>
    <w:rsid w:val="00CD5D29"/>
    <w:rsid w:val="00CD61FF"/>
    <w:rsid w:val="00CD70DB"/>
    <w:rsid w:val="00CD73BF"/>
    <w:rsid w:val="00CE0517"/>
    <w:rsid w:val="00CE0736"/>
    <w:rsid w:val="00CE1006"/>
    <w:rsid w:val="00CE3580"/>
    <w:rsid w:val="00CE4DF9"/>
    <w:rsid w:val="00CE583B"/>
    <w:rsid w:val="00CE796F"/>
    <w:rsid w:val="00CE7D64"/>
    <w:rsid w:val="00CF0401"/>
    <w:rsid w:val="00CF0CBE"/>
    <w:rsid w:val="00CF158F"/>
    <w:rsid w:val="00CF1DCC"/>
    <w:rsid w:val="00CF20DC"/>
    <w:rsid w:val="00CF37A3"/>
    <w:rsid w:val="00CF55ED"/>
    <w:rsid w:val="00CF62C3"/>
    <w:rsid w:val="00CF6BCB"/>
    <w:rsid w:val="00D0009B"/>
    <w:rsid w:val="00D00502"/>
    <w:rsid w:val="00D015BF"/>
    <w:rsid w:val="00D015CD"/>
    <w:rsid w:val="00D01836"/>
    <w:rsid w:val="00D019C6"/>
    <w:rsid w:val="00D032D1"/>
    <w:rsid w:val="00D037BB"/>
    <w:rsid w:val="00D04FE6"/>
    <w:rsid w:val="00D05290"/>
    <w:rsid w:val="00D05937"/>
    <w:rsid w:val="00D106FC"/>
    <w:rsid w:val="00D1196C"/>
    <w:rsid w:val="00D1207C"/>
    <w:rsid w:val="00D129BF"/>
    <w:rsid w:val="00D13791"/>
    <w:rsid w:val="00D1399F"/>
    <w:rsid w:val="00D14438"/>
    <w:rsid w:val="00D1575D"/>
    <w:rsid w:val="00D20EAA"/>
    <w:rsid w:val="00D21463"/>
    <w:rsid w:val="00D2216D"/>
    <w:rsid w:val="00D2231E"/>
    <w:rsid w:val="00D23187"/>
    <w:rsid w:val="00D23FDE"/>
    <w:rsid w:val="00D2442F"/>
    <w:rsid w:val="00D24C5F"/>
    <w:rsid w:val="00D25132"/>
    <w:rsid w:val="00D270B1"/>
    <w:rsid w:val="00D30FF0"/>
    <w:rsid w:val="00D31A7D"/>
    <w:rsid w:val="00D31AF0"/>
    <w:rsid w:val="00D31C96"/>
    <w:rsid w:val="00D32E53"/>
    <w:rsid w:val="00D33104"/>
    <w:rsid w:val="00D33548"/>
    <w:rsid w:val="00D342E7"/>
    <w:rsid w:val="00D34B1B"/>
    <w:rsid w:val="00D362B8"/>
    <w:rsid w:val="00D363A3"/>
    <w:rsid w:val="00D36E61"/>
    <w:rsid w:val="00D37A81"/>
    <w:rsid w:val="00D429C9"/>
    <w:rsid w:val="00D4335B"/>
    <w:rsid w:val="00D43803"/>
    <w:rsid w:val="00D44E31"/>
    <w:rsid w:val="00D45509"/>
    <w:rsid w:val="00D45799"/>
    <w:rsid w:val="00D46F3A"/>
    <w:rsid w:val="00D50F72"/>
    <w:rsid w:val="00D52855"/>
    <w:rsid w:val="00D54940"/>
    <w:rsid w:val="00D5563A"/>
    <w:rsid w:val="00D55F45"/>
    <w:rsid w:val="00D561A5"/>
    <w:rsid w:val="00D56224"/>
    <w:rsid w:val="00D56A2F"/>
    <w:rsid w:val="00D56E29"/>
    <w:rsid w:val="00D57951"/>
    <w:rsid w:val="00D60835"/>
    <w:rsid w:val="00D62B31"/>
    <w:rsid w:val="00D632DE"/>
    <w:rsid w:val="00D6453A"/>
    <w:rsid w:val="00D64D75"/>
    <w:rsid w:val="00D66239"/>
    <w:rsid w:val="00D66800"/>
    <w:rsid w:val="00D66C48"/>
    <w:rsid w:val="00D674AA"/>
    <w:rsid w:val="00D700F9"/>
    <w:rsid w:val="00D7019C"/>
    <w:rsid w:val="00D72AB8"/>
    <w:rsid w:val="00D72E9A"/>
    <w:rsid w:val="00D74D9E"/>
    <w:rsid w:val="00D756BA"/>
    <w:rsid w:val="00D765DF"/>
    <w:rsid w:val="00D77AA0"/>
    <w:rsid w:val="00D77DB1"/>
    <w:rsid w:val="00D803D2"/>
    <w:rsid w:val="00D806AD"/>
    <w:rsid w:val="00D824D0"/>
    <w:rsid w:val="00D83204"/>
    <w:rsid w:val="00D84E8B"/>
    <w:rsid w:val="00D85120"/>
    <w:rsid w:val="00D85E25"/>
    <w:rsid w:val="00D86638"/>
    <w:rsid w:val="00D86AA2"/>
    <w:rsid w:val="00D86E1B"/>
    <w:rsid w:val="00D875E6"/>
    <w:rsid w:val="00D912BE"/>
    <w:rsid w:val="00D91384"/>
    <w:rsid w:val="00D91419"/>
    <w:rsid w:val="00D91F17"/>
    <w:rsid w:val="00D9214E"/>
    <w:rsid w:val="00D930A4"/>
    <w:rsid w:val="00D94227"/>
    <w:rsid w:val="00D97BE3"/>
    <w:rsid w:val="00D97E10"/>
    <w:rsid w:val="00DA25C7"/>
    <w:rsid w:val="00DA2E86"/>
    <w:rsid w:val="00DA2F0A"/>
    <w:rsid w:val="00DA3081"/>
    <w:rsid w:val="00DA606D"/>
    <w:rsid w:val="00DA6141"/>
    <w:rsid w:val="00DA6D2E"/>
    <w:rsid w:val="00DB0173"/>
    <w:rsid w:val="00DB0C8B"/>
    <w:rsid w:val="00DB2C16"/>
    <w:rsid w:val="00DB2F9D"/>
    <w:rsid w:val="00DB3180"/>
    <w:rsid w:val="00DB388A"/>
    <w:rsid w:val="00DB43F2"/>
    <w:rsid w:val="00DB5AD7"/>
    <w:rsid w:val="00DB6C46"/>
    <w:rsid w:val="00DB728B"/>
    <w:rsid w:val="00DB7505"/>
    <w:rsid w:val="00DC0797"/>
    <w:rsid w:val="00DC0BF6"/>
    <w:rsid w:val="00DC28E6"/>
    <w:rsid w:val="00DC2B79"/>
    <w:rsid w:val="00DC2BA5"/>
    <w:rsid w:val="00DC2C39"/>
    <w:rsid w:val="00DC3226"/>
    <w:rsid w:val="00DC356D"/>
    <w:rsid w:val="00DC4046"/>
    <w:rsid w:val="00DC4762"/>
    <w:rsid w:val="00DC4E68"/>
    <w:rsid w:val="00DC506A"/>
    <w:rsid w:val="00DC5B66"/>
    <w:rsid w:val="00DD2578"/>
    <w:rsid w:val="00DD286D"/>
    <w:rsid w:val="00DD4444"/>
    <w:rsid w:val="00DD5441"/>
    <w:rsid w:val="00DD64CE"/>
    <w:rsid w:val="00DE015C"/>
    <w:rsid w:val="00DE1C6B"/>
    <w:rsid w:val="00DE1FF8"/>
    <w:rsid w:val="00DE2F57"/>
    <w:rsid w:val="00DE332C"/>
    <w:rsid w:val="00DE4B3C"/>
    <w:rsid w:val="00DE644C"/>
    <w:rsid w:val="00DE7862"/>
    <w:rsid w:val="00DF01F0"/>
    <w:rsid w:val="00DF09B5"/>
    <w:rsid w:val="00DF0F95"/>
    <w:rsid w:val="00DF1BA3"/>
    <w:rsid w:val="00DF2BB6"/>
    <w:rsid w:val="00DF32AD"/>
    <w:rsid w:val="00DF3DCE"/>
    <w:rsid w:val="00DF4FBD"/>
    <w:rsid w:val="00DF5055"/>
    <w:rsid w:val="00DF75CA"/>
    <w:rsid w:val="00E02F78"/>
    <w:rsid w:val="00E04A4A"/>
    <w:rsid w:val="00E04D40"/>
    <w:rsid w:val="00E074B7"/>
    <w:rsid w:val="00E077F7"/>
    <w:rsid w:val="00E1316C"/>
    <w:rsid w:val="00E13B33"/>
    <w:rsid w:val="00E141FD"/>
    <w:rsid w:val="00E15C33"/>
    <w:rsid w:val="00E16569"/>
    <w:rsid w:val="00E167B4"/>
    <w:rsid w:val="00E16A6E"/>
    <w:rsid w:val="00E16E1F"/>
    <w:rsid w:val="00E17A52"/>
    <w:rsid w:val="00E21316"/>
    <w:rsid w:val="00E21937"/>
    <w:rsid w:val="00E22D7F"/>
    <w:rsid w:val="00E23762"/>
    <w:rsid w:val="00E24356"/>
    <w:rsid w:val="00E2494C"/>
    <w:rsid w:val="00E24EE5"/>
    <w:rsid w:val="00E25353"/>
    <w:rsid w:val="00E25A71"/>
    <w:rsid w:val="00E26BAB"/>
    <w:rsid w:val="00E26EC9"/>
    <w:rsid w:val="00E303A0"/>
    <w:rsid w:val="00E30E57"/>
    <w:rsid w:val="00E30FC9"/>
    <w:rsid w:val="00E31817"/>
    <w:rsid w:val="00E322EB"/>
    <w:rsid w:val="00E32548"/>
    <w:rsid w:val="00E329D5"/>
    <w:rsid w:val="00E3388C"/>
    <w:rsid w:val="00E33B04"/>
    <w:rsid w:val="00E34E2C"/>
    <w:rsid w:val="00E3528D"/>
    <w:rsid w:val="00E40208"/>
    <w:rsid w:val="00E40F64"/>
    <w:rsid w:val="00E41458"/>
    <w:rsid w:val="00E4187C"/>
    <w:rsid w:val="00E41FF4"/>
    <w:rsid w:val="00E42D99"/>
    <w:rsid w:val="00E447A2"/>
    <w:rsid w:val="00E44DBE"/>
    <w:rsid w:val="00E4514C"/>
    <w:rsid w:val="00E456F5"/>
    <w:rsid w:val="00E45723"/>
    <w:rsid w:val="00E45C16"/>
    <w:rsid w:val="00E4638B"/>
    <w:rsid w:val="00E46D4D"/>
    <w:rsid w:val="00E46E1E"/>
    <w:rsid w:val="00E46F96"/>
    <w:rsid w:val="00E471B7"/>
    <w:rsid w:val="00E479FB"/>
    <w:rsid w:val="00E47B86"/>
    <w:rsid w:val="00E50378"/>
    <w:rsid w:val="00E51071"/>
    <w:rsid w:val="00E511F3"/>
    <w:rsid w:val="00E5257B"/>
    <w:rsid w:val="00E525AF"/>
    <w:rsid w:val="00E52F6B"/>
    <w:rsid w:val="00E52FF7"/>
    <w:rsid w:val="00E53DD2"/>
    <w:rsid w:val="00E5404E"/>
    <w:rsid w:val="00E543BC"/>
    <w:rsid w:val="00E54BC4"/>
    <w:rsid w:val="00E555D4"/>
    <w:rsid w:val="00E55D81"/>
    <w:rsid w:val="00E5734F"/>
    <w:rsid w:val="00E6022D"/>
    <w:rsid w:val="00E60897"/>
    <w:rsid w:val="00E614AA"/>
    <w:rsid w:val="00E61A24"/>
    <w:rsid w:val="00E61EB0"/>
    <w:rsid w:val="00E6272F"/>
    <w:rsid w:val="00E6310E"/>
    <w:rsid w:val="00E636C8"/>
    <w:rsid w:val="00E63AC6"/>
    <w:rsid w:val="00E65598"/>
    <w:rsid w:val="00E6690C"/>
    <w:rsid w:val="00E677D9"/>
    <w:rsid w:val="00E70CE9"/>
    <w:rsid w:val="00E7102D"/>
    <w:rsid w:val="00E7129A"/>
    <w:rsid w:val="00E71424"/>
    <w:rsid w:val="00E71627"/>
    <w:rsid w:val="00E719CB"/>
    <w:rsid w:val="00E7241A"/>
    <w:rsid w:val="00E7341E"/>
    <w:rsid w:val="00E739F2"/>
    <w:rsid w:val="00E740BF"/>
    <w:rsid w:val="00E753EF"/>
    <w:rsid w:val="00E763F9"/>
    <w:rsid w:val="00E76FE6"/>
    <w:rsid w:val="00E800F6"/>
    <w:rsid w:val="00E807F1"/>
    <w:rsid w:val="00E8184F"/>
    <w:rsid w:val="00E83780"/>
    <w:rsid w:val="00E839ED"/>
    <w:rsid w:val="00E84104"/>
    <w:rsid w:val="00E84817"/>
    <w:rsid w:val="00E85531"/>
    <w:rsid w:val="00E85A82"/>
    <w:rsid w:val="00E8680B"/>
    <w:rsid w:val="00E90760"/>
    <w:rsid w:val="00E910B2"/>
    <w:rsid w:val="00E913D9"/>
    <w:rsid w:val="00E91E59"/>
    <w:rsid w:val="00E91FF5"/>
    <w:rsid w:val="00E92098"/>
    <w:rsid w:val="00E92130"/>
    <w:rsid w:val="00E93484"/>
    <w:rsid w:val="00E9390B"/>
    <w:rsid w:val="00E94AC5"/>
    <w:rsid w:val="00E94C5A"/>
    <w:rsid w:val="00E952F5"/>
    <w:rsid w:val="00E953B6"/>
    <w:rsid w:val="00E966B8"/>
    <w:rsid w:val="00E9719A"/>
    <w:rsid w:val="00E97E7E"/>
    <w:rsid w:val="00EA0892"/>
    <w:rsid w:val="00EA3432"/>
    <w:rsid w:val="00EA457A"/>
    <w:rsid w:val="00EA52E8"/>
    <w:rsid w:val="00EA556F"/>
    <w:rsid w:val="00EA6521"/>
    <w:rsid w:val="00EA6BAF"/>
    <w:rsid w:val="00EA72C9"/>
    <w:rsid w:val="00EB059F"/>
    <w:rsid w:val="00EB1017"/>
    <w:rsid w:val="00EB21FC"/>
    <w:rsid w:val="00EB253D"/>
    <w:rsid w:val="00EB2F4F"/>
    <w:rsid w:val="00EB3162"/>
    <w:rsid w:val="00EB345E"/>
    <w:rsid w:val="00EB3FEA"/>
    <w:rsid w:val="00EB4342"/>
    <w:rsid w:val="00EB482E"/>
    <w:rsid w:val="00EB61C8"/>
    <w:rsid w:val="00EB74E0"/>
    <w:rsid w:val="00EB76A2"/>
    <w:rsid w:val="00EB776D"/>
    <w:rsid w:val="00EC04AC"/>
    <w:rsid w:val="00EC05AB"/>
    <w:rsid w:val="00EC0888"/>
    <w:rsid w:val="00EC1EAB"/>
    <w:rsid w:val="00EC2F63"/>
    <w:rsid w:val="00EC3295"/>
    <w:rsid w:val="00EC4940"/>
    <w:rsid w:val="00EC638C"/>
    <w:rsid w:val="00EC6460"/>
    <w:rsid w:val="00EC72D3"/>
    <w:rsid w:val="00ED0320"/>
    <w:rsid w:val="00ED03F4"/>
    <w:rsid w:val="00ED0AA5"/>
    <w:rsid w:val="00ED2223"/>
    <w:rsid w:val="00ED293F"/>
    <w:rsid w:val="00ED48FD"/>
    <w:rsid w:val="00ED49BC"/>
    <w:rsid w:val="00ED5E3B"/>
    <w:rsid w:val="00ED66DA"/>
    <w:rsid w:val="00ED774B"/>
    <w:rsid w:val="00EE1B2F"/>
    <w:rsid w:val="00EE7F99"/>
    <w:rsid w:val="00EF01E5"/>
    <w:rsid w:val="00EF080B"/>
    <w:rsid w:val="00EF1D6E"/>
    <w:rsid w:val="00EF2A47"/>
    <w:rsid w:val="00EF3EAD"/>
    <w:rsid w:val="00EF40BE"/>
    <w:rsid w:val="00EF5A82"/>
    <w:rsid w:val="00EF5CA8"/>
    <w:rsid w:val="00EF60E8"/>
    <w:rsid w:val="00F020A2"/>
    <w:rsid w:val="00F0291E"/>
    <w:rsid w:val="00F04850"/>
    <w:rsid w:val="00F0569F"/>
    <w:rsid w:val="00F05874"/>
    <w:rsid w:val="00F05CAF"/>
    <w:rsid w:val="00F06F6E"/>
    <w:rsid w:val="00F101DA"/>
    <w:rsid w:val="00F114F0"/>
    <w:rsid w:val="00F115A6"/>
    <w:rsid w:val="00F125EA"/>
    <w:rsid w:val="00F13555"/>
    <w:rsid w:val="00F14235"/>
    <w:rsid w:val="00F14CBC"/>
    <w:rsid w:val="00F150D8"/>
    <w:rsid w:val="00F15698"/>
    <w:rsid w:val="00F1710C"/>
    <w:rsid w:val="00F17A8F"/>
    <w:rsid w:val="00F17E3A"/>
    <w:rsid w:val="00F205D4"/>
    <w:rsid w:val="00F210E6"/>
    <w:rsid w:val="00F220B0"/>
    <w:rsid w:val="00F22222"/>
    <w:rsid w:val="00F22DC2"/>
    <w:rsid w:val="00F231BF"/>
    <w:rsid w:val="00F23FD5"/>
    <w:rsid w:val="00F244AA"/>
    <w:rsid w:val="00F24CD6"/>
    <w:rsid w:val="00F24CEE"/>
    <w:rsid w:val="00F252F6"/>
    <w:rsid w:val="00F25916"/>
    <w:rsid w:val="00F27526"/>
    <w:rsid w:val="00F3162B"/>
    <w:rsid w:val="00F32BED"/>
    <w:rsid w:val="00F3343E"/>
    <w:rsid w:val="00F34672"/>
    <w:rsid w:val="00F34D45"/>
    <w:rsid w:val="00F34E9B"/>
    <w:rsid w:val="00F35ADE"/>
    <w:rsid w:val="00F35BAC"/>
    <w:rsid w:val="00F36B2F"/>
    <w:rsid w:val="00F3704B"/>
    <w:rsid w:val="00F3759C"/>
    <w:rsid w:val="00F37FA7"/>
    <w:rsid w:val="00F37FF9"/>
    <w:rsid w:val="00F40919"/>
    <w:rsid w:val="00F41A56"/>
    <w:rsid w:val="00F41D14"/>
    <w:rsid w:val="00F41FE6"/>
    <w:rsid w:val="00F43620"/>
    <w:rsid w:val="00F45C57"/>
    <w:rsid w:val="00F4627C"/>
    <w:rsid w:val="00F46C7B"/>
    <w:rsid w:val="00F4700B"/>
    <w:rsid w:val="00F47BF0"/>
    <w:rsid w:val="00F47D43"/>
    <w:rsid w:val="00F50DC6"/>
    <w:rsid w:val="00F5128F"/>
    <w:rsid w:val="00F518DE"/>
    <w:rsid w:val="00F5210D"/>
    <w:rsid w:val="00F5229D"/>
    <w:rsid w:val="00F52E4B"/>
    <w:rsid w:val="00F538A0"/>
    <w:rsid w:val="00F53910"/>
    <w:rsid w:val="00F53E8D"/>
    <w:rsid w:val="00F5435D"/>
    <w:rsid w:val="00F55D3F"/>
    <w:rsid w:val="00F562A6"/>
    <w:rsid w:val="00F56320"/>
    <w:rsid w:val="00F575E2"/>
    <w:rsid w:val="00F63790"/>
    <w:rsid w:val="00F638EF"/>
    <w:rsid w:val="00F63CBB"/>
    <w:rsid w:val="00F6748C"/>
    <w:rsid w:val="00F70BB0"/>
    <w:rsid w:val="00F70D3E"/>
    <w:rsid w:val="00F72B23"/>
    <w:rsid w:val="00F73224"/>
    <w:rsid w:val="00F73636"/>
    <w:rsid w:val="00F73AB6"/>
    <w:rsid w:val="00F746F7"/>
    <w:rsid w:val="00F74B2A"/>
    <w:rsid w:val="00F7529F"/>
    <w:rsid w:val="00F753BB"/>
    <w:rsid w:val="00F759D7"/>
    <w:rsid w:val="00F75DEE"/>
    <w:rsid w:val="00F7636C"/>
    <w:rsid w:val="00F80C43"/>
    <w:rsid w:val="00F82F38"/>
    <w:rsid w:val="00F841DB"/>
    <w:rsid w:val="00F8493B"/>
    <w:rsid w:val="00F859A6"/>
    <w:rsid w:val="00F859CC"/>
    <w:rsid w:val="00F87A29"/>
    <w:rsid w:val="00F87D92"/>
    <w:rsid w:val="00F914FA"/>
    <w:rsid w:val="00F923FE"/>
    <w:rsid w:val="00F92491"/>
    <w:rsid w:val="00F92700"/>
    <w:rsid w:val="00F92E8D"/>
    <w:rsid w:val="00F92E9D"/>
    <w:rsid w:val="00F94719"/>
    <w:rsid w:val="00F960C5"/>
    <w:rsid w:val="00F96727"/>
    <w:rsid w:val="00F97CA7"/>
    <w:rsid w:val="00FA0409"/>
    <w:rsid w:val="00FA0588"/>
    <w:rsid w:val="00FA0C68"/>
    <w:rsid w:val="00FA18CC"/>
    <w:rsid w:val="00FA2AF6"/>
    <w:rsid w:val="00FA338F"/>
    <w:rsid w:val="00FA49D1"/>
    <w:rsid w:val="00FA4C38"/>
    <w:rsid w:val="00FA6526"/>
    <w:rsid w:val="00FA701B"/>
    <w:rsid w:val="00FA7DC4"/>
    <w:rsid w:val="00FA7E13"/>
    <w:rsid w:val="00FB1199"/>
    <w:rsid w:val="00FB2E8B"/>
    <w:rsid w:val="00FB316C"/>
    <w:rsid w:val="00FB333A"/>
    <w:rsid w:val="00FB3F16"/>
    <w:rsid w:val="00FB5D4F"/>
    <w:rsid w:val="00FB6895"/>
    <w:rsid w:val="00FB6FC2"/>
    <w:rsid w:val="00FB7D50"/>
    <w:rsid w:val="00FC006B"/>
    <w:rsid w:val="00FC01A1"/>
    <w:rsid w:val="00FC09CE"/>
    <w:rsid w:val="00FC0E24"/>
    <w:rsid w:val="00FC219E"/>
    <w:rsid w:val="00FC2275"/>
    <w:rsid w:val="00FC2741"/>
    <w:rsid w:val="00FC3CDB"/>
    <w:rsid w:val="00FC4086"/>
    <w:rsid w:val="00FC4B3F"/>
    <w:rsid w:val="00FC52BC"/>
    <w:rsid w:val="00FC6365"/>
    <w:rsid w:val="00FC6E3C"/>
    <w:rsid w:val="00FC7390"/>
    <w:rsid w:val="00FC7D7A"/>
    <w:rsid w:val="00FD088C"/>
    <w:rsid w:val="00FD1B14"/>
    <w:rsid w:val="00FD1C27"/>
    <w:rsid w:val="00FD2622"/>
    <w:rsid w:val="00FD2676"/>
    <w:rsid w:val="00FD2ABF"/>
    <w:rsid w:val="00FD2D7C"/>
    <w:rsid w:val="00FD2E8A"/>
    <w:rsid w:val="00FD31D4"/>
    <w:rsid w:val="00FD373E"/>
    <w:rsid w:val="00FD43A4"/>
    <w:rsid w:val="00FD468F"/>
    <w:rsid w:val="00FD4AC7"/>
    <w:rsid w:val="00FD4E07"/>
    <w:rsid w:val="00FD5651"/>
    <w:rsid w:val="00FD5ADD"/>
    <w:rsid w:val="00FD6CB9"/>
    <w:rsid w:val="00FE0AFB"/>
    <w:rsid w:val="00FE1B31"/>
    <w:rsid w:val="00FE1ECC"/>
    <w:rsid w:val="00FE4267"/>
    <w:rsid w:val="00FE47F3"/>
    <w:rsid w:val="00FE4891"/>
    <w:rsid w:val="00FE48C9"/>
    <w:rsid w:val="00FE5451"/>
    <w:rsid w:val="00FE63EC"/>
    <w:rsid w:val="00FE6816"/>
    <w:rsid w:val="00FE6977"/>
    <w:rsid w:val="00FF0DB9"/>
    <w:rsid w:val="00FF2C19"/>
    <w:rsid w:val="00FF3955"/>
    <w:rsid w:val="00FF5D5E"/>
    <w:rsid w:val="00FF6AE9"/>
    <w:rsid w:val="00FF7E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semiHidden="0" w:uiPriority="0" w:unhideWhenUsed="0" w:qFormat="1"/>
    <w:lsdException w:name="table of figures" w:uiPriority="0"/>
    <w:lsdException w:name="footnote reference" w:uiPriority="0"/>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D3C35"/>
    <w:rPr>
      <w:rFonts w:eastAsia="ＭＳ ゴシック"/>
      <w:sz w:val="24"/>
      <w:szCs w:val="24"/>
      <w:lang w:val="en-GB" w:eastAsia="en-US"/>
    </w:rPr>
  </w:style>
  <w:style w:type="paragraph" w:styleId="1">
    <w:name w:val="heading 1"/>
    <w:aliases w:val="H1,h1,app heading 1,l1,Memo Heading 1,h11,h12,h13,h14,h15,h16"/>
    <w:basedOn w:val="a1"/>
    <w:next w:val="a1"/>
    <w:qFormat/>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3"/>
      </w:numPr>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0">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lang w:eastAsia="en-US"/>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1">
    <w:name w:val="Body Text Indent 2"/>
    <w:basedOn w:val="a1"/>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3">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lang w:eastAsia="ja-JP"/>
    </w:rPr>
  </w:style>
  <w:style w:type="paragraph" w:customStyle="1" w:styleId="B2">
    <w:name w:val="B2"/>
    <w:basedOn w:val="23"/>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1">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semiHidden/>
    <w:rPr>
      <w:rFonts w:cs="Arial"/>
      <w:kern w:val="2"/>
      <w:sz w:val="21"/>
      <w:szCs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pPr>
      <w:spacing w:before="100" w:beforeAutospacing="1" w:after="100" w:afterAutospacing="1"/>
    </w:pPr>
    <w:rPr>
      <w:rFonts w:ascii="SimSun" w:eastAsia="SimSun" w:hAnsi="SimSun" w:cs="SimSun"/>
      <w:lang w:val="en-US"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pPr>
      <w:ind w:firstLineChars="200" w:firstLine="420"/>
    </w:pPr>
    <w:rPr>
      <w:rFonts w:ascii="SimSun" w:eastAsia="SimSun" w:hAnsi="SimSun" w:cs="SimSun"/>
      <w:lang w:val="en-US"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Pr>
      <w:rFonts w:ascii="Calibri" w:eastAsia="SimSun"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semiHidden/>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styleId="afd">
    <w:name w:val="List Paragraph"/>
    <w:basedOn w:val="a1"/>
    <w:link w:val="afe"/>
    <w:uiPriority w:val="34"/>
    <w:qFormat/>
    <w:rsid w:val="00CD1E3B"/>
    <w:pPr>
      <w:widowControl w:val="0"/>
      <w:spacing w:beforeLines="50"/>
      <w:ind w:firstLineChars="200" w:firstLine="420"/>
      <w:jc w:val="both"/>
    </w:pPr>
    <w:rPr>
      <w:rFonts w:ascii="FuturaA Bk BT" w:eastAsia="SimSun" w:hAnsi="FuturaA Bk BT"/>
      <w:kern w:val="2"/>
      <w:sz w:val="21"/>
      <w:lang w:val="en-US" w:eastAsia="zh-CN"/>
    </w:rPr>
  </w:style>
  <w:style w:type="paragraph" w:customStyle="1" w:styleId="Tabletext0">
    <w:name w:val="Table_text"/>
    <w:basedOn w:val="a1"/>
    <w:rsid w:val="00CD1E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szCs w:val="20"/>
    </w:rPr>
  </w:style>
  <w:style w:type="table" w:styleId="aff">
    <w:name w:val="Table Grid"/>
    <w:basedOn w:val="a3"/>
    <w:rsid w:val="00CD1E3B"/>
    <w:pPr>
      <w:widowControl w:val="0"/>
      <w:spacing w:beforeLines="50"/>
      <w:jc w:val="both"/>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1967B0"/>
    <w:rPr>
      <w:rFonts w:eastAsia="ＭＳ ゴシック"/>
      <w:sz w:val="24"/>
      <w:szCs w:val="24"/>
      <w:lang w:val="en-GB" w:eastAsia="en-US"/>
    </w:rPr>
  </w:style>
  <w:style w:type="character" w:customStyle="1" w:styleId="afe">
    <w:name w:val="リスト段落 (文字)"/>
    <w:link w:val="afd"/>
    <w:uiPriority w:val="34"/>
    <w:locked/>
    <w:rsid w:val="00286DFC"/>
    <w:rPr>
      <w:rFonts w:ascii="FuturaA Bk BT" w:eastAsia="SimSun" w:hAnsi="FuturaA Bk BT"/>
      <w:kern w:val="2"/>
      <w:sz w:val="21"/>
      <w:szCs w:val="24"/>
    </w:rPr>
  </w:style>
  <w:style w:type="character" w:customStyle="1" w:styleId="a7">
    <w:name w:val="ヘッダー (文字)"/>
    <w:aliases w:val="header odd (文字)1,header (文字)1,header odd1 (文字)1,header odd2 (文字)1,header odd3 (文字)1,header odd4 (文字)1,header odd5 (文字)1,header odd6 (文字)1,header1 (文字)1,header2 (文字)1,header3 (文字)1,header odd11 (文字)1,header odd21 (文字)1,header odd7 (文字)1"/>
    <w:link w:val="a6"/>
    <w:rsid w:val="002667AA"/>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578">
      <w:bodyDiv w:val="1"/>
      <w:marLeft w:val="0"/>
      <w:marRight w:val="0"/>
      <w:marTop w:val="0"/>
      <w:marBottom w:val="0"/>
      <w:divBdr>
        <w:top w:val="none" w:sz="0" w:space="0" w:color="auto"/>
        <w:left w:val="none" w:sz="0" w:space="0" w:color="auto"/>
        <w:bottom w:val="none" w:sz="0" w:space="0" w:color="auto"/>
        <w:right w:val="none" w:sz="0" w:space="0" w:color="auto"/>
      </w:divBdr>
    </w:div>
    <w:div w:id="863042">
      <w:bodyDiv w:val="1"/>
      <w:marLeft w:val="0"/>
      <w:marRight w:val="0"/>
      <w:marTop w:val="0"/>
      <w:marBottom w:val="0"/>
      <w:divBdr>
        <w:top w:val="none" w:sz="0" w:space="0" w:color="auto"/>
        <w:left w:val="none" w:sz="0" w:space="0" w:color="auto"/>
        <w:bottom w:val="none" w:sz="0" w:space="0" w:color="auto"/>
        <w:right w:val="none" w:sz="0" w:space="0" w:color="auto"/>
      </w:divBdr>
      <w:divsChild>
        <w:div w:id="141850295">
          <w:marLeft w:val="1166"/>
          <w:marRight w:val="0"/>
          <w:marTop w:val="67"/>
          <w:marBottom w:val="0"/>
          <w:divBdr>
            <w:top w:val="none" w:sz="0" w:space="0" w:color="auto"/>
            <w:left w:val="none" w:sz="0" w:space="0" w:color="auto"/>
            <w:bottom w:val="none" w:sz="0" w:space="0" w:color="auto"/>
            <w:right w:val="none" w:sz="0" w:space="0" w:color="auto"/>
          </w:divBdr>
        </w:div>
        <w:div w:id="302585811">
          <w:marLeft w:val="1166"/>
          <w:marRight w:val="0"/>
          <w:marTop w:val="67"/>
          <w:marBottom w:val="0"/>
          <w:divBdr>
            <w:top w:val="none" w:sz="0" w:space="0" w:color="auto"/>
            <w:left w:val="none" w:sz="0" w:space="0" w:color="auto"/>
            <w:bottom w:val="none" w:sz="0" w:space="0" w:color="auto"/>
            <w:right w:val="none" w:sz="0" w:space="0" w:color="auto"/>
          </w:divBdr>
        </w:div>
        <w:div w:id="1079324312">
          <w:marLeft w:val="1166"/>
          <w:marRight w:val="0"/>
          <w:marTop w:val="67"/>
          <w:marBottom w:val="0"/>
          <w:divBdr>
            <w:top w:val="none" w:sz="0" w:space="0" w:color="auto"/>
            <w:left w:val="none" w:sz="0" w:space="0" w:color="auto"/>
            <w:bottom w:val="none" w:sz="0" w:space="0" w:color="auto"/>
            <w:right w:val="none" w:sz="0" w:space="0" w:color="auto"/>
          </w:divBdr>
        </w:div>
        <w:div w:id="1630014074">
          <w:marLeft w:val="1166"/>
          <w:marRight w:val="0"/>
          <w:marTop w:val="67"/>
          <w:marBottom w:val="0"/>
          <w:divBdr>
            <w:top w:val="none" w:sz="0" w:space="0" w:color="auto"/>
            <w:left w:val="none" w:sz="0" w:space="0" w:color="auto"/>
            <w:bottom w:val="none" w:sz="0" w:space="0" w:color="auto"/>
            <w:right w:val="none" w:sz="0" w:space="0" w:color="auto"/>
          </w:divBdr>
        </w:div>
        <w:div w:id="1794252465">
          <w:marLeft w:val="1166"/>
          <w:marRight w:val="0"/>
          <w:marTop w:val="67"/>
          <w:marBottom w:val="0"/>
          <w:divBdr>
            <w:top w:val="none" w:sz="0" w:space="0" w:color="auto"/>
            <w:left w:val="none" w:sz="0" w:space="0" w:color="auto"/>
            <w:bottom w:val="none" w:sz="0" w:space="0" w:color="auto"/>
            <w:right w:val="none" w:sz="0" w:space="0" w:color="auto"/>
          </w:divBdr>
        </w:div>
      </w:divsChild>
    </w:div>
    <w:div w:id="46607113">
      <w:bodyDiv w:val="1"/>
      <w:marLeft w:val="0"/>
      <w:marRight w:val="0"/>
      <w:marTop w:val="0"/>
      <w:marBottom w:val="0"/>
      <w:divBdr>
        <w:top w:val="none" w:sz="0" w:space="0" w:color="auto"/>
        <w:left w:val="none" w:sz="0" w:space="0" w:color="auto"/>
        <w:bottom w:val="none" w:sz="0" w:space="0" w:color="auto"/>
        <w:right w:val="none" w:sz="0" w:space="0" w:color="auto"/>
      </w:divBdr>
    </w:div>
    <w:div w:id="48191162">
      <w:bodyDiv w:val="1"/>
      <w:marLeft w:val="0"/>
      <w:marRight w:val="0"/>
      <w:marTop w:val="0"/>
      <w:marBottom w:val="0"/>
      <w:divBdr>
        <w:top w:val="none" w:sz="0" w:space="0" w:color="auto"/>
        <w:left w:val="none" w:sz="0" w:space="0" w:color="auto"/>
        <w:bottom w:val="none" w:sz="0" w:space="0" w:color="auto"/>
        <w:right w:val="none" w:sz="0" w:space="0" w:color="auto"/>
      </w:divBdr>
    </w:div>
    <w:div w:id="62027932">
      <w:bodyDiv w:val="1"/>
      <w:marLeft w:val="0"/>
      <w:marRight w:val="0"/>
      <w:marTop w:val="0"/>
      <w:marBottom w:val="0"/>
      <w:divBdr>
        <w:top w:val="none" w:sz="0" w:space="0" w:color="auto"/>
        <w:left w:val="none" w:sz="0" w:space="0" w:color="auto"/>
        <w:bottom w:val="none" w:sz="0" w:space="0" w:color="auto"/>
        <w:right w:val="none" w:sz="0" w:space="0" w:color="auto"/>
      </w:divBdr>
      <w:divsChild>
        <w:div w:id="1788310866">
          <w:marLeft w:val="1166"/>
          <w:marRight w:val="0"/>
          <w:marTop w:val="86"/>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9445269">
      <w:bodyDiv w:val="1"/>
      <w:marLeft w:val="0"/>
      <w:marRight w:val="0"/>
      <w:marTop w:val="0"/>
      <w:marBottom w:val="0"/>
      <w:divBdr>
        <w:top w:val="none" w:sz="0" w:space="0" w:color="auto"/>
        <w:left w:val="none" w:sz="0" w:space="0" w:color="auto"/>
        <w:bottom w:val="none" w:sz="0" w:space="0" w:color="auto"/>
        <w:right w:val="none" w:sz="0" w:space="0" w:color="auto"/>
      </w:divBdr>
      <w:divsChild>
        <w:div w:id="1367214668">
          <w:marLeft w:val="1800"/>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8059083">
      <w:bodyDiv w:val="1"/>
      <w:marLeft w:val="0"/>
      <w:marRight w:val="0"/>
      <w:marTop w:val="0"/>
      <w:marBottom w:val="0"/>
      <w:divBdr>
        <w:top w:val="none" w:sz="0" w:space="0" w:color="auto"/>
        <w:left w:val="none" w:sz="0" w:space="0" w:color="auto"/>
        <w:bottom w:val="none" w:sz="0" w:space="0" w:color="auto"/>
        <w:right w:val="none" w:sz="0" w:space="0" w:color="auto"/>
      </w:divBdr>
      <w:divsChild>
        <w:div w:id="9454256">
          <w:marLeft w:val="274"/>
          <w:marRight w:val="0"/>
          <w:marTop w:val="0"/>
          <w:marBottom w:val="0"/>
          <w:divBdr>
            <w:top w:val="none" w:sz="0" w:space="0" w:color="auto"/>
            <w:left w:val="none" w:sz="0" w:space="0" w:color="auto"/>
            <w:bottom w:val="none" w:sz="0" w:space="0" w:color="auto"/>
            <w:right w:val="none" w:sz="0" w:space="0" w:color="auto"/>
          </w:divBdr>
        </w:div>
      </w:divsChild>
    </w:div>
    <w:div w:id="223494321">
      <w:bodyDiv w:val="1"/>
      <w:marLeft w:val="0"/>
      <w:marRight w:val="0"/>
      <w:marTop w:val="0"/>
      <w:marBottom w:val="0"/>
      <w:divBdr>
        <w:top w:val="none" w:sz="0" w:space="0" w:color="auto"/>
        <w:left w:val="none" w:sz="0" w:space="0" w:color="auto"/>
        <w:bottom w:val="none" w:sz="0" w:space="0" w:color="auto"/>
        <w:right w:val="none" w:sz="0" w:space="0" w:color="auto"/>
      </w:divBdr>
    </w:div>
    <w:div w:id="251474851">
      <w:bodyDiv w:val="1"/>
      <w:marLeft w:val="0"/>
      <w:marRight w:val="0"/>
      <w:marTop w:val="0"/>
      <w:marBottom w:val="0"/>
      <w:divBdr>
        <w:top w:val="none" w:sz="0" w:space="0" w:color="auto"/>
        <w:left w:val="none" w:sz="0" w:space="0" w:color="auto"/>
        <w:bottom w:val="none" w:sz="0" w:space="0" w:color="auto"/>
        <w:right w:val="none" w:sz="0" w:space="0" w:color="auto"/>
      </w:divBdr>
      <w:divsChild>
        <w:div w:id="1060441696">
          <w:marLeft w:val="547"/>
          <w:marRight w:val="0"/>
          <w:marTop w:val="106"/>
          <w:marBottom w:val="0"/>
          <w:divBdr>
            <w:top w:val="none" w:sz="0" w:space="0" w:color="auto"/>
            <w:left w:val="none" w:sz="0" w:space="0" w:color="auto"/>
            <w:bottom w:val="none" w:sz="0" w:space="0" w:color="auto"/>
            <w:right w:val="none" w:sz="0" w:space="0" w:color="auto"/>
          </w:divBdr>
        </w:div>
      </w:divsChild>
    </w:div>
    <w:div w:id="315573903">
      <w:bodyDiv w:val="1"/>
      <w:marLeft w:val="0"/>
      <w:marRight w:val="0"/>
      <w:marTop w:val="0"/>
      <w:marBottom w:val="0"/>
      <w:divBdr>
        <w:top w:val="none" w:sz="0" w:space="0" w:color="auto"/>
        <w:left w:val="none" w:sz="0" w:space="0" w:color="auto"/>
        <w:bottom w:val="none" w:sz="0" w:space="0" w:color="auto"/>
        <w:right w:val="none" w:sz="0" w:space="0" w:color="auto"/>
      </w:divBdr>
    </w:div>
    <w:div w:id="317803294">
      <w:bodyDiv w:val="1"/>
      <w:marLeft w:val="0"/>
      <w:marRight w:val="0"/>
      <w:marTop w:val="0"/>
      <w:marBottom w:val="0"/>
      <w:divBdr>
        <w:top w:val="none" w:sz="0" w:space="0" w:color="auto"/>
        <w:left w:val="none" w:sz="0" w:space="0" w:color="auto"/>
        <w:bottom w:val="none" w:sz="0" w:space="0" w:color="auto"/>
        <w:right w:val="none" w:sz="0" w:space="0" w:color="auto"/>
      </w:divBdr>
      <w:divsChild>
        <w:div w:id="80957009">
          <w:marLeft w:val="1166"/>
          <w:marRight w:val="0"/>
          <w:marTop w:val="0"/>
          <w:marBottom w:val="0"/>
          <w:divBdr>
            <w:top w:val="none" w:sz="0" w:space="0" w:color="auto"/>
            <w:left w:val="none" w:sz="0" w:space="0" w:color="auto"/>
            <w:bottom w:val="none" w:sz="0" w:space="0" w:color="auto"/>
            <w:right w:val="none" w:sz="0" w:space="0" w:color="auto"/>
          </w:divBdr>
        </w:div>
        <w:div w:id="497118879">
          <w:marLeft w:val="1166"/>
          <w:marRight w:val="0"/>
          <w:marTop w:val="0"/>
          <w:marBottom w:val="0"/>
          <w:divBdr>
            <w:top w:val="none" w:sz="0" w:space="0" w:color="auto"/>
            <w:left w:val="none" w:sz="0" w:space="0" w:color="auto"/>
            <w:bottom w:val="none" w:sz="0" w:space="0" w:color="auto"/>
            <w:right w:val="none" w:sz="0" w:space="0" w:color="auto"/>
          </w:divBdr>
        </w:div>
        <w:div w:id="1186554243">
          <w:marLeft w:val="1166"/>
          <w:marRight w:val="0"/>
          <w:marTop w:val="0"/>
          <w:marBottom w:val="0"/>
          <w:divBdr>
            <w:top w:val="none" w:sz="0" w:space="0" w:color="auto"/>
            <w:left w:val="none" w:sz="0" w:space="0" w:color="auto"/>
            <w:bottom w:val="none" w:sz="0" w:space="0" w:color="auto"/>
            <w:right w:val="none" w:sz="0" w:space="0" w:color="auto"/>
          </w:divBdr>
        </w:div>
        <w:div w:id="1355958251">
          <w:marLeft w:val="1166"/>
          <w:marRight w:val="0"/>
          <w:marTop w:val="0"/>
          <w:marBottom w:val="0"/>
          <w:divBdr>
            <w:top w:val="none" w:sz="0" w:space="0" w:color="auto"/>
            <w:left w:val="none" w:sz="0" w:space="0" w:color="auto"/>
            <w:bottom w:val="none" w:sz="0" w:space="0" w:color="auto"/>
            <w:right w:val="none" w:sz="0" w:space="0" w:color="auto"/>
          </w:divBdr>
        </w:div>
      </w:divsChild>
    </w:div>
    <w:div w:id="321659866">
      <w:bodyDiv w:val="1"/>
      <w:marLeft w:val="0"/>
      <w:marRight w:val="0"/>
      <w:marTop w:val="0"/>
      <w:marBottom w:val="0"/>
      <w:divBdr>
        <w:top w:val="none" w:sz="0" w:space="0" w:color="auto"/>
        <w:left w:val="none" w:sz="0" w:space="0" w:color="auto"/>
        <w:bottom w:val="none" w:sz="0" w:space="0" w:color="auto"/>
        <w:right w:val="none" w:sz="0" w:space="0" w:color="auto"/>
      </w:divBdr>
    </w:div>
    <w:div w:id="396321677">
      <w:bodyDiv w:val="1"/>
      <w:marLeft w:val="0"/>
      <w:marRight w:val="0"/>
      <w:marTop w:val="0"/>
      <w:marBottom w:val="0"/>
      <w:divBdr>
        <w:top w:val="none" w:sz="0" w:space="0" w:color="auto"/>
        <w:left w:val="none" w:sz="0" w:space="0" w:color="auto"/>
        <w:bottom w:val="none" w:sz="0" w:space="0" w:color="auto"/>
        <w:right w:val="none" w:sz="0" w:space="0" w:color="auto"/>
      </w:divBdr>
    </w:div>
    <w:div w:id="424032762">
      <w:bodyDiv w:val="1"/>
      <w:marLeft w:val="0"/>
      <w:marRight w:val="0"/>
      <w:marTop w:val="0"/>
      <w:marBottom w:val="0"/>
      <w:divBdr>
        <w:top w:val="none" w:sz="0" w:space="0" w:color="auto"/>
        <w:left w:val="none" w:sz="0" w:space="0" w:color="auto"/>
        <w:bottom w:val="none" w:sz="0" w:space="0" w:color="auto"/>
        <w:right w:val="none" w:sz="0" w:space="0" w:color="auto"/>
      </w:divBdr>
    </w:div>
    <w:div w:id="429938078">
      <w:bodyDiv w:val="1"/>
      <w:marLeft w:val="0"/>
      <w:marRight w:val="0"/>
      <w:marTop w:val="0"/>
      <w:marBottom w:val="0"/>
      <w:divBdr>
        <w:top w:val="none" w:sz="0" w:space="0" w:color="auto"/>
        <w:left w:val="none" w:sz="0" w:space="0" w:color="auto"/>
        <w:bottom w:val="none" w:sz="0" w:space="0" w:color="auto"/>
        <w:right w:val="none" w:sz="0" w:space="0" w:color="auto"/>
      </w:divBdr>
      <w:divsChild>
        <w:div w:id="2147384202">
          <w:marLeft w:val="1800"/>
          <w:marRight w:val="0"/>
          <w:marTop w:val="77"/>
          <w:marBottom w:val="0"/>
          <w:divBdr>
            <w:top w:val="none" w:sz="0" w:space="0" w:color="auto"/>
            <w:left w:val="none" w:sz="0" w:space="0" w:color="auto"/>
            <w:bottom w:val="none" w:sz="0" w:space="0" w:color="auto"/>
            <w:right w:val="none" w:sz="0" w:space="0" w:color="auto"/>
          </w:divBdr>
        </w:div>
      </w:divsChild>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514273823">
      <w:bodyDiv w:val="1"/>
      <w:marLeft w:val="0"/>
      <w:marRight w:val="0"/>
      <w:marTop w:val="0"/>
      <w:marBottom w:val="0"/>
      <w:divBdr>
        <w:top w:val="none" w:sz="0" w:space="0" w:color="auto"/>
        <w:left w:val="none" w:sz="0" w:space="0" w:color="auto"/>
        <w:bottom w:val="none" w:sz="0" w:space="0" w:color="auto"/>
        <w:right w:val="none" w:sz="0" w:space="0" w:color="auto"/>
      </w:divBdr>
    </w:div>
    <w:div w:id="526910637">
      <w:bodyDiv w:val="1"/>
      <w:marLeft w:val="0"/>
      <w:marRight w:val="0"/>
      <w:marTop w:val="0"/>
      <w:marBottom w:val="0"/>
      <w:divBdr>
        <w:top w:val="none" w:sz="0" w:space="0" w:color="auto"/>
        <w:left w:val="none" w:sz="0" w:space="0" w:color="auto"/>
        <w:bottom w:val="none" w:sz="0" w:space="0" w:color="auto"/>
        <w:right w:val="none" w:sz="0" w:space="0" w:color="auto"/>
      </w:divBdr>
      <w:divsChild>
        <w:div w:id="1195657699">
          <w:marLeft w:val="1166"/>
          <w:marRight w:val="0"/>
          <w:marTop w:val="96"/>
          <w:marBottom w:val="0"/>
          <w:divBdr>
            <w:top w:val="none" w:sz="0" w:space="0" w:color="auto"/>
            <w:left w:val="none" w:sz="0" w:space="0" w:color="auto"/>
            <w:bottom w:val="none" w:sz="0" w:space="0" w:color="auto"/>
            <w:right w:val="none" w:sz="0" w:space="0" w:color="auto"/>
          </w:divBdr>
        </w:div>
      </w:divsChild>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11857849">
      <w:bodyDiv w:val="1"/>
      <w:marLeft w:val="0"/>
      <w:marRight w:val="0"/>
      <w:marTop w:val="0"/>
      <w:marBottom w:val="0"/>
      <w:divBdr>
        <w:top w:val="none" w:sz="0" w:space="0" w:color="auto"/>
        <w:left w:val="none" w:sz="0" w:space="0" w:color="auto"/>
        <w:bottom w:val="none" w:sz="0" w:space="0" w:color="auto"/>
        <w:right w:val="none" w:sz="0" w:space="0" w:color="auto"/>
      </w:divBdr>
      <w:divsChild>
        <w:div w:id="1313220128">
          <w:marLeft w:val="1166"/>
          <w:marRight w:val="0"/>
          <w:marTop w:val="77"/>
          <w:marBottom w:val="0"/>
          <w:divBdr>
            <w:top w:val="none" w:sz="0" w:space="0" w:color="auto"/>
            <w:left w:val="none" w:sz="0" w:space="0" w:color="auto"/>
            <w:bottom w:val="none" w:sz="0" w:space="0" w:color="auto"/>
            <w:right w:val="none" w:sz="0" w:space="0" w:color="auto"/>
          </w:divBdr>
        </w:div>
      </w:divsChild>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700593698">
      <w:bodyDiv w:val="1"/>
      <w:marLeft w:val="0"/>
      <w:marRight w:val="0"/>
      <w:marTop w:val="0"/>
      <w:marBottom w:val="0"/>
      <w:divBdr>
        <w:top w:val="none" w:sz="0" w:space="0" w:color="auto"/>
        <w:left w:val="none" w:sz="0" w:space="0" w:color="auto"/>
        <w:bottom w:val="none" w:sz="0" w:space="0" w:color="auto"/>
        <w:right w:val="none" w:sz="0" w:space="0" w:color="auto"/>
      </w:divBdr>
      <w:divsChild>
        <w:div w:id="53354159">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50128395">
      <w:bodyDiv w:val="1"/>
      <w:marLeft w:val="0"/>
      <w:marRight w:val="0"/>
      <w:marTop w:val="0"/>
      <w:marBottom w:val="0"/>
      <w:divBdr>
        <w:top w:val="none" w:sz="0" w:space="0" w:color="auto"/>
        <w:left w:val="none" w:sz="0" w:space="0" w:color="auto"/>
        <w:bottom w:val="none" w:sz="0" w:space="0" w:color="auto"/>
        <w:right w:val="none" w:sz="0" w:space="0" w:color="auto"/>
      </w:divBdr>
      <w:divsChild>
        <w:div w:id="2053535870">
          <w:marLeft w:val="1800"/>
          <w:marRight w:val="0"/>
          <w:marTop w:val="53"/>
          <w:marBottom w:val="0"/>
          <w:divBdr>
            <w:top w:val="none" w:sz="0" w:space="0" w:color="auto"/>
            <w:left w:val="none" w:sz="0" w:space="0" w:color="auto"/>
            <w:bottom w:val="none" w:sz="0" w:space="0" w:color="auto"/>
            <w:right w:val="none" w:sz="0" w:space="0" w:color="auto"/>
          </w:divBdr>
        </w:div>
      </w:divsChild>
    </w:div>
    <w:div w:id="796489354">
      <w:bodyDiv w:val="1"/>
      <w:marLeft w:val="0"/>
      <w:marRight w:val="0"/>
      <w:marTop w:val="0"/>
      <w:marBottom w:val="0"/>
      <w:divBdr>
        <w:top w:val="none" w:sz="0" w:space="0" w:color="auto"/>
        <w:left w:val="none" w:sz="0" w:space="0" w:color="auto"/>
        <w:bottom w:val="none" w:sz="0" w:space="0" w:color="auto"/>
        <w:right w:val="none" w:sz="0" w:space="0" w:color="auto"/>
      </w:divBdr>
      <w:divsChild>
        <w:div w:id="2071347533">
          <w:marLeft w:val="1800"/>
          <w:marRight w:val="0"/>
          <w:marTop w:val="53"/>
          <w:marBottom w:val="0"/>
          <w:divBdr>
            <w:top w:val="none" w:sz="0" w:space="0" w:color="auto"/>
            <w:left w:val="none" w:sz="0" w:space="0" w:color="auto"/>
            <w:bottom w:val="none" w:sz="0" w:space="0" w:color="auto"/>
            <w:right w:val="none" w:sz="0" w:space="0" w:color="auto"/>
          </w:divBdr>
        </w:div>
      </w:divsChild>
    </w:div>
    <w:div w:id="811757074">
      <w:bodyDiv w:val="1"/>
      <w:marLeft w:val="0"/>
      <w:marRight w:val="0"/>
      <w:marTop w:val="0"/>
      <w:marBottom w:val="0"/>
      <w:divBdr>
        <w:top w:val="none" w:sz="0" w:space="0" w:color="auto"/>
        <w:left w:val="none" w:sz="0" w:space="0" w:color="auto"/>
        <w:bottom w:val="none" w:sz="0" w:space="0" w:color="auto"/>
        <w:right w:val="none" w:sz="0" w:space="0" w:color="auto"/>
      </w:divBdr>
    </w:div>
    <w:div w:id="815335546">
      <w:bodyDiv w:val="1"/>
      <w:marLeft w:val="0"/>
      <w:marRight w:val="0"/>
      <w:marTop w:val="0"/>
      <w:marBottom w:val="0"/>
      <w:divBdr>
        <w:top w:val="none" w:sz="0" w:space="0" w:color="auto"/>
        <w:left w:val="none" w:sz="0" w:space="0" w:color="auto"/>
        <w:bottom w:val="none" w:sz="0" w:space="0" w:color="auto"/>
        <w:right w:val="none" w:sz="0" w:space="0" w:color="auto"/>
      </w:divBdr>
      <w:divsChild>
        <w:div w:id="876087288">
          <w:marLeft w:val="547"/>
          <w:marRight w:val="0"/>
          <w:marTop w:val="96"/>
          <w:marBottom w:val="0"/>
          <w:divBdr>
            <w:top w:val="none" w:sz="0" w:space="0" w:color="auto"/>
            <w:left w:val="none" w:sz="0" w:space="0" w:color="auto"/>
            <w:bottom w:val="none" w:sz="0" w:space="0" w:color="auto"/>
            <w:right w:val="none" w:sz="0" w:space="0" w:color="auto"/>
          </w:divBdr>
        </w:div>
      </w:divsChild>
    </w:div>
    <w:div w:id="823862929">
      <w:bodyDiv w:val="1"/>
      <w:marLeft w:val="0"/>
      <w:marRight w:val="0"/>
      <w:marTop w:val="0"/>
      <w:marBottom w:val="0"/>
      <w:divBdr>
        <w:top w:val="none" w:sz="0" w:space="0" w:color="auto"/>
        <w:left w:val="none" w:sz="0" w:space="0" w:color="auto"/>
        <w:bottom w:val="none" w:sz="0" w:space="0" w:color="auto"/>
        <w:right w:val="none" w:sz="0" w:space="0" w:color="auto"/>
      </w:divBdr>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961955356">
      <w:bodyDiv w:val="1"/>
      <w:marLeft w:val="0"/>
      <w:marRight w:val="0"/>
      <w:marTop w:val="0"/>
      <w:marBottom w:val="0"/>
      <w:divBdr>
        <w:top w:val="none" w:sz="0" w:space="0" w:color="auto"/>
        <w:left w:val="none" w:sz="0" w:space="0" w:color="auto"/>
        <w:bottom w:val="none" w:sz="0" w:space="0" w:color="auto"/>
        <w:right w:val="none" w:sz="0" w:space="0" w:color="auto"/>
      </w:divBdr>
    </w:div>
    <w:div w:id="1035236452">
      <w:bodyDiv w:val="1"/>
      <w:marLeft w:val="0"/>
      <w:marRight w:val="0"/>
      <w:marTop w:val="0"/>
      <w:marBottom w:val="0"/>
      <w:divBdr>
        <w:top w:val="none" w:sz="0" w:space="0" w:color="auto"/>
        <w:left w:val="none" w:sz="0" w:space="0" w:color="auto"/>
        <w:bottom w:val="none" w:sz="0" w:space="0" w:color="auto"/>
        <w:right w:val="none" w:sz="0" w:space="0" w:color="auto"/>
      </w:divBdr>
    </w:div>
    <w:div w:id="1056248113">
      <w:bodyDiv w:val="1"/>
      <w:marLeft w:val="0"/>
      <w:marRight w:val="0"/>
      <w:marTop w:val="0"/>
      <w:marBottom w:val="0"/>
      <w:divBdr>
        <w:top w:val="none" w:sz="0" w:space="0" w:color="auto"/>
        <w:left w:val="none" w:sz="0" w:space="0" w:color="auto"/>
        <w:bottom w:val="none" w:sz="0" w:space="0" w:color="auto"/>
        <w:right w:val="none" w:sz="0" w:space="0" w:color="auto"/>
      </w:divBdr>
    </w:div>
    <w:div w:id="1076780479">
      <w:bodyDiv w:val="1"/>
      <w:marLeft w:val="0"/>
      <w:marRight w:val="0"/>
      <w:marTop w:val="0"/>
      <w:marBottom w:val="0"/>
      <w:divBdr>
        <w:top w:val="none" w:sz="0" w:space="0" w:color="auto"/>
        <w:left w:val="none" w:sz="0" w:space="0" w:color="auto"/>
        <w:bottom w:val="none" w:sz="0" w:space="0" w:color="auto"/>
        <w:right w:val="none" w:sz="0" w:space="0" w:color="auto"/>
      </w:divBdr>
    </w:div>
    <w:div w:id="1138231175">
      <w:bodyDiv w:val="1"/>
      <w:marLeft w:val="0"/>
      <w:marRight w:val="0"/>
      <w:marTop w:val="0"/>
      <w:marBottom w:val="0"/>
      <w:divBdr>
        <w:top w:val="none" w:sz="0" w:space="0" w:color="auto"/>
        <w:left w:val="none" w:sz="0" w:space="0" w:color="auto"/>
        <w:bottom w:val="none" w:sz="0" w:space="0" w:color="auto"/>
        <w:right w:val="none" w:sz="0" w:space="0" w:color="auto"/>
      </w:divBdr>
      <w:divsChild>
        <w:div w:id="326595610">
          <w:marLeft w:val="547"/>
          <w:marRight w:val="0"/>
          <w:marTop w:val="96"/>
          <w:marBottom w:val="0"/>
          <w:divBdr>
            <w:top w:val="none" w:sz="0" w:space="0" w:color="auto"/>
            <w:left w:val="none" w:sz="0" w:space="0" w:color="auto"/>
            <w:bottom w:val="none" w:sz="0" w:space="0" w:color="auto"/>
            <w:right w:val="none" w:sz="0" w:space="0" w:color="auto"/>
          </w:divBdr>
        </w:div>
        <w:div w:id="420378130">
          <w:marLeft w:val="547"/>
          <w:marRight w:val="0"/>
          <w:marTop w:val="77"/>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55877214">
      <w:bodyDiv w:val="1"/>
      <w:marLeft w:val="0"/>
      <w:marRight w:val="0"/>
      <w:marTop w:val="0"/>
      <w:marBottom w:val="0"/>
      <w:divBdr>
        <w:top w:val="none" w:sz="0" w:space="0" w:color="auto"/>
        <w:left w:val="none" w:sz="0" w:space="0" w:color="auto"/>
        <w:bottom w:val="none" w:sz="0" w:space="0" w:color="auto"/>
        <w:right w:val="none" w:sz="0" w:space="0" w:color="auto"/>
      </w:divBdr>
      <w:divsChild>
        <w:div w:id="131142369">
          <w:marLeft w:val="1800"/>
          <w:marRight w:val="0"/>
          <w:marTop w:val="58"/>
          <w:marBottom w:val="0"/>
          <w:divBdr>
            <w:top w:val="none" w:sz="0" w:space="0" w:color="auto"/>
            <w:left w:val="none" w:sz="0" w:space="0" w:color="auto"/>
            <w:bottom w:val="none" w:sz="0" w:space="0" w:color="auto"/>
            <w:right w:val="none" w:sz="0" w:space="0" w:color="auto"/>
          </w:divBdr>
        </w:div>
        <w:div w:id="131750636">
          <w:marLeft w:val="1166"/>
          <w:marRight w:val="0"/>
          <w:marTop w:val="67"/>
          <w:marBottom w:val="0"/>
          <w:divBdr>
            <w:top w:val="none" w:sz="0" w:space="0" w:color="auto"/>
            <w:left w:val="none" w:sz="0" w:space="0" w:color="auto"/>
            <w:bottom w:val="none" w:sz="0" w:space="0" w:color="auto"/>
            <w:right w:val="none" w:sz="0" w:space="0" w:color="auto"/>
          </w:divBdr>
        </w:div>
        <w:div w:id="1181312089">
          <w:marLeft w:val="1166"/>
          <w:marRight w:val="0"/>
          <w:marTop w:val="67"/>
          <w:marBottom w:val="0"/>
          <w:divBdr>
            <w:top w:val="none" w:sz="0" w:space="0" w:color="auto"/>
            <w:left w:val="none" w:sz="0" w:space="0" w:color="auto"/>
            <w:bottom w:val="none" w:sz="0" w:space="0" w:color="auto"/>
            <w:right w:val="none" w:sz="0" w:space="0" w:color="auto"/>
          </w:divBdr>
        </w:div>
        <w:div w:id="1664117177">
          <w:marLeft w:val="1166"/>
          <w:marRight w:val="0"/>
          <w:marTop w:val="67"/>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74103674">
      <w:bodyDiv w:val="1"/>
      <w:marLeft w:val="0"/>
      <w:marRight w:val="0"/>
      <w:marTop w:val="0"/>
      <w:marBottom w:val="0"/>
      <w:divBdr>
        <w:top w:val="none" w:sz="0" w:space="0" w:color="auto"/>
        <w:left w:val="none" w:sz="0" w:space="0" w:color="auto"/>
        <w:bottom w:val="none" w:sz="0" w:space="0" w:color="auto"/>
        <w:right w:val="none" w:sz="0" w:space="0" w:color="auto"/>
      </w:divBdr>
    </w:div>
    <w:div w:id="1212114863">
      <w:bodyDiv w:val="1"/>
      <w:marLeft w:val="0"/>
      <w:marRight w:val="0"/>
      <w:marTop w:val="0"/>
      <w:marBottom w:val="0"/>
      <w:divBdr>
        <w:top w:val="none" w:sz="0" w:space="0" w:color="auto"/>
        <w:left w:val="none" w:sz="0" w:space="0" w:color="auto"/>
        <w:bottom w:val="none" w:sz="0" w:space="0" w:color="auto"/>
        <w:right w:val="none" w:sz="0" w:space="0" w:color="auto"/>
      </w:divBdr>
      <w:divsChild>
        <w:div w:id="1389769957">
          <w:marLeft w:val="1166"/>
          <w:marRight w:val="0"/>
          <w:marTop w:val="96"/>
          <w:marBottom w:val="0"/>
          <w:divBdr>
            <w:top w:val="none" w:sz="0" w:space="0" w:color="auto"/>
            <w:left w:val="none" w:sz="0" w:space="0" w:color="auto"/>
            <w:bottom w:val="none" w:sz="0" w:space="0" w:color="auto"/>
            <w:right w:val="none" w:sz="0" w:space="0" w:color="auto"/>
          </w:divBdr>
        </w:div>
      </w:divsChild>
    </w:div>
    <w:div w:id="1287277556">
      <w:bodyDiv w:val="1"/>
      <w:marLeft w:val="0"/>
      <w:marRight w:val="0"/>
      <w:marTop w:val="0"/>
      <w:marBottom w:val="0"/>
      <w:divBdr>
        <w:top w:val="none" w:sz="0" w:space="0" w:color="auto"/>
        <w:left w:val="none" w:sz="0" w:space="0" w:color="auto"/>
        <w:bottom w:val="none" w:sz="0" w:space="0" w:color="auto"/>
        <w:right w:val="none" w:sz="0" w:space="0" w:color="auto"/>
      </w:divBdr>
      <w:divsChild>
        <w:div w:id="1385714479">
          <w:marLeft w:val="1800"/>
          <w:marRight w:val="0"/>
          <w:marTop w:val="53"/>
          <w:marBottom w:val="0"/>
          <w:divBdr>
            <w:top w:val="none" w:sz="0" w:space="0" w:color="auto"/>
            <w:left w:val="none" w:sz="0" w:space="0" w:color="auto"/>
            <w:bottom w:val="none" w:sz="0" w:space="0" w:color="auto"/>
            <w:right w:val="none" w:sz="0" w:space="0" w:color="auto"/>
          </w:divBdr>
        </w:div>
      </w:divsChild>
    </w:div>
    <w:div w:id="1327395689">
      <w:bodyDiv w:val="1"/>
      <w:marLeft w:val="0"/>
      <w:marRight w:val="0"/>
      <w:marTop w:val="0"/>
      <w:marBottom w:val="0"/>
      <w:divBdr>
        <w:top w:val="none" w:sz="0" w:space="0" w:color="auto"/>
        <w:left w:val="none" w:sz="0" w:space="0" w:color="auto"/>
        <w:bottom w:val="none" w:sz="0" w:space="0" w:color="auto"/>
        <w:right w:val="none" w:sz="0" w:space="0" w:color="auto"/>
      </w:divBdr>
    </w:div>
    <w:div w:id="1330524805">
      <w:bodyDiv w:val="1"/>
      <w:marLeft w:val="0"/>
      <w:marRight w:val="0"/>
      <w:marTop w:val="0"/>
      <w:marBottom w:val="0"/>
      <w:divBdr>
        <w:top w:val="none" w:sz="0" w:space="0" w:color="auto"/>
        <w:left w:val="none" w:sz="0" w:space="0" w:color="auto"/>
        <w:bottom w:val="none" w:sz="0" w:space="0" w:color="auto"/>
        <w:right w:val="none" w:sz="0" w:space="0" w:color="auto"/>
      </w:divBdr>
      <w:divsChild>
        <w:div w:id="120272522">
          <w:marLeft w:val="274"/>
          <w:marRight w:val="0"/>
          <w:marTop w:val="0"/>
          <w:marBottom w:val="0"/>
          <w:divBdr>
            <w:top w:val="none" w:sz="0" w:space="0" w:color="auto"/>
            <w:left w:val="none" w:sz="0" w:space="0" w:color="auto"/>
            <w:bottom w:val="none" w:sz="0" w:space="0" w:color="auto"/>
            <w:right w:val="none" w:sz="0" w:space="0" w:color="auto"/>
          </w:divBdr>
        </w:div>
        <w:div w:id="368603318">
          <w:marLeft w:val="274"/>
          <w:marRight w:val="0"/>
          <w:marTop w:val="0"/>
          <w:marBottom w:val="0"/>
          <w:divBdr>
            <w:top w:val="none" w:sz="0" w:space="0" w:color="auto"/>
            <w:left w:val="none" w:sz="0" w:space="0" w:color="auto"/>
            <w:bottom w:val="none" w:sz="0" w:space="0" w:color="auto"/>
            <w:right w:val="none" w:sz="0" w:space="0" w:color="auto"/>
          </w:divBdr>
        </w:div>
        <w:div w:id="630131529">
          <w:marLeft w:val="274"/>
          <w:marRight w:val="0"/>
          <w:marTop w:val="0"/>
          <w:marBottom w:val="0"/>
          <w:divBdr>
            <w:top w:val="none" w:sz="0" w:space="0" w:color="auto"/>
            <w:left w:val="none" w:sz="0" w:space="0" w:color="auto"/>
            <w:bottom w:val="none" w:sz="0" w:space="0" w:color="auto"/>
            <w:right w:val="none" w:sz="0" w:space="0" w:color="auto"/>
          </w:divBdr>
        </w:div>
        <w:div w:id="800225039">
          <w:marLeft w:val="274"/>
          <w:marRight w:val="0"/>
          <w:marTop w:val="0"/>
          <w:marBottom w:val="0"/>
          <w:divBdr>
            <w:top w:val="none" w:sz="0" w:space="0" w:color="auto"/>
            <w:left w:val="none" w:sz="0" w:space="0" w:color="auto"/>
            <w:bottom w:val="none" w:sz="0" w:space="0" w:color="auto"/>
            <w:right w:val="none" w:sz="0" w:space="0" w:color="auto"/>
          </w:divBdr>
        </w:div>
        <w:div w:id="990449756">
          <w:marLeft w:val="274"/>
          <w:marRight w:val="0"/>
          <w:marTop w:val="0"/>
          <w:marBottom w:val="0"/>
          <w:divBdr>
            <w:top w:val="none" w:sz="0" w:space="0" w:color="auto"/>
            <w:left w:val="none" w:sz="0" w:space="0" w:color="auto"/>
            <w:bottom w:val="none" w:sz="0" w:space="0" w:color="auto"/>
            <w:right w:val="none" w:sz="0" w:space="0" w:color="auto"/>
          </w:divBdr>
        </w:div>
        <w:div w:id="1102451746">
          <w:marLeft w:val="274"/>
          <w:marRight w:val="0"/>
          <w:marTop w:val="0"/>
          <w:marBottom w:val="0"/>
          <w:divBdr>
            <w:top w:val="none" w:sz="0" w:space="0" w:color="auto"/>
            <w:left w:val="none" w:sz="0" w:space="0" w:color="auto"/>
            <w:bottom w:val="none" w:sz="0" w:space="0" w:color="auto"/>
            <w:right w:val="none" w:sz="0" w:space="0" w:color="auto"/>
          </w:divBdr>
        </w:div>
        <w:div w:id="1156141968">
          <w:marLeft w:val="274"/>
          <w:marRight w:val="0"/>
          <w:marTop w:val="0"/>
          <w:marBottom w:val="0"/>
          <w:divBdr>
            <w:top w:val="none" w:sz="0" w:space="0" w:color="auto"/>
            <w:left w:val="none" w:sz="0" w:space="0" w:color="auto"/>
            <w:bottom w:val="none" w:sz="0" w:space="0" w:color="auto"/>
            <w:right w:val="none" w:sz="0" w:space="0" w:color="auto"/>
          </w:divBdr>
        </w:div>
        <w:div w:id="1293293762">
          <w:marLeft w:val="274"/>
          <w:marRight w:val="0"/>
          <w:marTop w:val="0"/>
          <w:marBottom w:val="0"/>
          <w:divBdr>
            <w:top w:val="none" w:sz="0" w:space="0" w:color="auto"/>
            <w:left w:val="none" w:sz="0" w:space="0" w:color="auto"/>
            <w:bottom w:val="none" w:sz="0" w:space="0" w:color="auto"/>
            <w:right w:val="none" w:sz="0" w:space="0" w:color="auto"/>
          </w:divBdr>
        </w:div>
        <w:div w:id="1439327856">
          <w:marLeft w:val="274"/>
          <w:marRight w:val="0"/>
          <w:marTop w:val="0"/>
          <w:marBottom w:val="0"/>
          <w:divBdr>
            <w:top w:val="none" w:sz="0" w:space="0" w:color="auto"/>
            <w:left w:val="none" w:sz="0" w:space="0" w:color="auto"/>
            <w:bottom w:val="none" w:sz="0" w:space="0" w:color="auto"/>
            <w:right w:val="none" w:sz="0" w:space="0" w:color="auto"/>
          </w:divBdr>
        </w:div>
        <w:div w:id="1447236850">
          <w:marLeft w:val="274"/>
          <w:marRight w:val="0"/>
          <w:marTop w:val="0"/>
          <w:marBottom w:val="0"/>
          <w:divBdr>
            <w:top w:val="none" w:sz="0" w:space="0" w:color="auto"/>
            <w:left w:val="none" w:sz="0" w:space="0" w:color="auto"/>
            <w:bottom w:val="none" w:sz="0" w:space="0" w:color="auto"/>
            <w:right w:val="none" w:sz="0" w:space="0" w:color="auto"/>
          </w:divBdr>
        </w:div>
        <w:div w:id="1524787943">
          <w:marLeft w:val="274"/>
          <w:marRight w:val="0"/>
          <w:marTop w:val="0"/>
          <w:marBottom w:val="0"/>
          <w:divBdr>
            <w:top w:val="none" w:sz="0" w:space="0" w:color="auto"/>
            <w:left w:val="none" w:sz="0" w:space="0" w:color="auto"/>
            <w:bottom w:val="none" w:sz="0" w:space="0" w:color="auto"/>
            <w:right w:val="none" w:sz="0" w:space="0" w:color="auto"/>
          </w:divBdr>
        </w:div>
        <w:div w:id="1622567478">
          <w:marLeft w:val="274"/>
          <w:marRight w:val="0"/>
          <w:marTop w:val="0"/>
          <w:marBottom w:val="0"/>
          <w:divBdr>
            <w:top w:val="none" w:sz="0" w:space="0" w:color="auto"/>
            <w:left w:val="none" w:sz="0" w:space="0" w:color="auto"/>
            <w:bottom w:val="none" w:sz="0" w:space="0" w:color="auto"/>
            <w:right w:val="none" w:sz="0" w:space="0" w:color="auto"/>
          </w:divBdr>
        </w:div>
        <w:div w:id="2002155294">
          <w:marLeft w:val="274"/>
          <w:marRight w:val="0"/>
          <w:marTop w:val="0"/>
          <w:marBottom w:val="0"/>
          <w:divBdr>
            <w:top w:val="none" w:sz="0" w:space="0" w:color="auto"/>
            <w:left w:val="none" w:sz="0" w:space="0" w:color="auto"/>
            <w:bottom w:val="none" w:sz="0" w:space="0" w:color="auto"/>
            <w:right w:val="none" w:sz="0" w:space="0" w:color="auto"/>
          </w:divBdr>
        </w:div>
        <w:div w:id="2028214333">
          <w:marLeft w:val="274"/>
          <w:marRight w:val="0"/>
          <w:marTop w:val="0"/>
          <w:marBottom w:val="0"/>
          <w:divBdr>
            <w:top w:val="none" w:sz="0" w:space="0" w:color="auto"/>
            <w:left w:val="none" w:sz="0" w:space="0" w:color="auto"/>
            <w:bottom w:val="none" w:sz="0" w:space="0" w:color="auto"/>
            <w:right w:val="none" w:sz="0" w:space="0" w:color="auto"/>
          </w:divBdr>
        </w:div>
        <w:div w:id="2096706531">
          <w:marLeft w:val="274"/>
          <w:marRight w:val="0"/>
          <w:marTop w:val="0"/>
          <w:marBottom w:val="0"/>
          <w:divBdr>
            <w:top w:val="none" w:sz="0" w:space="0" w:color="auto"/>
            <w:left w:val="none" w:sz="0" w:space="0" w:color="auto"/>
            <w:bottom w:val="none" w:sz="0" w:space="0" w:color="auto"/>
            <w:right w:val="none" w:sz="0" w:space="0" w:color="auto"/>
          </w:divBdr>
        </w:div>
      </w:divsChild>
    </w:div>
    <w:div w:id="1358309566">
      <w:bodyDiv w:val="1"/>
      <w:marLeft w:val="0"/>
      <w:marRight w:val="0"/>
      <w:marTop w:val="0"/>
      <w:marBottom w:val="0"/>
      <w:divBdr>
        <w:top w:val="none" w:sz="0" w:space="0" w:color="auto"/>
        <w:left w:val="none" w:sz="0" w:space="0" w:color="auto"/>
        <w:bottom w:val="none" w:sz="0" w:space="0" w:color="auto"/>
        <w:right w:val="none" w:sz="0" w:space="0" w:color="auto"/>
      </w:divBdr>
      <w:divsChild>
        <w:div w:id="99034193">
          <w:marLeft w:val="1800"/>
          <w:marRight w:val="0"/>
          <w:marTop w:val="77"/>
          <w:marBottom w:val="0"/>
          <w:divBdr>
            <w:top w:val="none" w:sz="0" w:space="0" w:color="auto"/>
            <w:left w:val="none" w:sz="0" w:space="0" w:color="auto"/>
            <w:bottom w:val="none" w:sz="0" w:space="0" w:color="auto"/>
            <w:right w:val="none" w:sz="0" w:space="0" w:color="auto"/>
          </w:divBdr>
        </w:div>
      </w:divsChild>
    </w:div>
    <w:div w:id="1380780568">
      <w:bodyDiv w:val="1"/>
      <w:marLeft w:val="0"/>
      <w:marRight w:val="0"/>
      <w:marTop w:val="0"/>
      <w:marBottom w:val="0"/>
      <w:divBdr>
        <w:top w:val="none" w:sz="0" w:space="0" w:color="auto"/>
        <w:left w:val="none" w:sz="0" w:space="0" w:color="auto"/>
        <w:bottom w:val="none" w:sz="0" w:space="0" w:color="auto"/>
        <w:right w:val="none" w:sz="0" w:space="0" w:color="auto"/>
      </w:divBdr>
    </w:div>
    <w:div w:id="1389961581">
      <w:bodyDiv w:val="1"/>
      <w:marLeft w:val="0"/>
      <w:marRight w:val="0"/>
      <w:marTop w:val="0"/>
      <w:marBottom w:val="0"/>
      <w:divBdr>
        <w:top w:val="none" w:sz="0" w:space="0" w:color="auto"/>
        <w:left w:val="none" w:sz="0" w:space="0" w:color="auto"/>
        <w:bottom w:val="none" w:sz="0" w:space="0" w:color="auto"/>
        <w:right w:val="none" w:sz="0" w:space="0" w:color="auto"/>
      </w:divBdr>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03479621">
      <w:bodyDiv w:val="1"/>
      <w:marLeft w:val="0"/>
      <w:marRight w:val="0"/>
      <w:marTop w:val="0"/>
      <w:marBottom w:val="0"/>
      <w:divBdr>
        <w:top w:val="none" w:sz="0" w:space="0" w:color="auto"/>
        <w:left w:val="none" w:sz="0" w:space="0" w:color="auto"/>
        <w:bottom w:val="none" w:sz="0" w:space="0" w:color="auto"/>
        <w:right w:val="none" w:sz="0" w:space="0" w:color="auto"/>
      </w:divBdr>
    </w:div>
    <w:div w:id="1406415840">
      <w:bodyDiv w:val="1"/>
      <w:marLeft w:val="0"/>
      <w:marRight w:val="0"/>
      <w:marTop w:val="0"/>
      <w:marBottom w:val="0"/>
      <w:divBdr>
        <w:top w:val="none" w:sz="0" w:space="0" w:color="auto"/>
        <w:left w:val="none" w:sz="0" w:space="0" w:color="auto"/>
        <w:bottom w:val="none" w:sz="0" w:space="0" w:color="auto"/>
        <w:right w:val="none" w:sz="0" w:space="0" w:color="auto"/>
      </w:divBdr>
    </w:div>
    <w:div w:id="1409963778">
      <w:bodyDiv w:val="1"/>
      <w:marLeft w:val="0"/>
      <w:marRight w:val="0"/>
      <w:marTop w:val="0"/>
      <w:marBottom w:val="0"/>
      <w:divBdr>
        <w:top w:val="none" w:sz="0" w:space="0" w:color="auto"/>
        <w:left w:val="none" w:sz="0" w:space="0" w:color="auto"/>
        <w:bottom w:val="none" w:sz="0" w:space="0" w:color="auto"/>
        <w:right w:val="none" w:sz="0" w:space="0" w:color="auto"/>
      </w:divBdr>
      <w:divsChild>
        <w:div w:id="6833300">
          <w:marLeft w:val="1800"/>
          <w:marRight w:val="0"/>
          <w:marTop w:val="120"/>
          <w:marBottom w:val="0"/>
          <w:divBdr>
            <w:top w:val="none" w:sz="0" w:space="0" w:color="auto"/>
            <w:left w:val="none" w:sz="0" w:space="0" w:color="auto"/>
            <w:bottom w:val="none" w:sz="0" w:space="0" w:color="auto"/>
            <w:right w:val="none" w:sz="0" w:space="0" w:color="auto"/>
          </w:divBdr>
        </w:div>
        <w:div w:id="250624103">
          <w:marLeft w:val="1800"/>
          <w:marRight w:val="0"/>
          <w:marTop w:val="120"/>
          <w:marBottom w:val="0"/>
          <w:divBdr>
            <w:top w:val="none" w:sz="0" w:space="0" w:color="auto"/>
            <w:left w:val="none" w:sz="0" w:space="0" w:color="auto"/>
            <w:bottom w:val="none" w:sz="0" w:space="0" w:color="auto"/>
            <w:right w:val="none" w:sz="0" w:space="0" w:color="auto"/>
          </w:divBdr>
        </w:div>
        <w:div w:id="474757847">
          <w:marLeft w:val="1800"/>
          <w:marRight w:val="0"/>
          <w:marTop w:val="120"/>
          <w:marBottom w:val="0"/>
          <w:divBdr>
            <w:top w:val="none" w:sz="0" w:space="0" w:color="auto"/>
            <w:left w:val="none" w:sz="0" w:space="0" w:color="auto"/>
            <w:bottom w:val="none" w:sz="0" w:space="0" w:color="auto"/>
            <w:right w:val="none" w:sz="0" w:space="0" w:color="auto"/>
          </w:divBdr>
        </w:div>
        <w:div w:id="658850945">
          <w:marLeft w:val="1800"/>
          <w:marRight w:val="0"/>
          <w:marTop w:val="120"/>
          <w:marBottom w:val="0"/>
          <w:divBdr>
            <w:top w:val="none" w:sz="0" w:space="0" w:color="auto"/>
            <w:left w:val="none" w:sz="0" w:space="0" w:color="auto"/>
            <w:bottom w:val="none" w:sz="0" w:space="0" w:color="auto"/>
            <w:right w:val="none" w:sz="0" w:space="0" w:color="auto"/>
          </w:divBdr>
        </w:div>
      </w:divsChild>
    </w:div>
    <w:div w:id="1479879574">
      <w:bodyDiv w:val="1"/>
      <w:marLeft w:val="0"/>
      <w:marRight w:val="0"/>
      <w:marTop w:val="0"/>
      <w:marBottom w:val="0"/>
      <w:divBdr>
        <w:top w:val="none" w:sz="0" w:space="0" w:color="auto"/>
        <w:left w:val="none" w:sz="0" w:space="0" w:color="auto"/>
        <w:bottom w:val="none" w:sz="0" w:space="0" w:color="auto"/>
        <w:right w:val="none" w:sz="0" w:space="0" w:color="auto"/>
      </w:divBdr>
    </w:div>
    <w:div w:id="1509061685">
      <w:bodyDiv w:val="1"/>
      <w:marLeft w:val="0"/>
      <w:marRight w:val="0"/>
      <w:marTop w:val="0"/>
      <w:marBottom w:val="0"/>
      <w:divBdr>
        <w:top w:val="none" w:sz="0" w:space="0" w:color="auto"/>
        <w:left w:val="none" w:sz="0" w:space="0" w:color="auto"/>
        <w:bottom w:val="none" w:sz="0" w:space="0" w:color="auto"/>
        <w:right w:val="none" w:sz="0" w:space="0" w:color="auto"/>
      </w:divBdr>
      <w:divsChild>
        <w:div w:id="461730718">
          <w:marLeft w:val="1800"/>
          <w:marRight w:val="0"/>
          <w:marTop w:val="58"/>
          <w:marBottom w:val="0"/>
          <w:divBdr>
            <w:top w:val="none" w:sz="0" w:space="0" w:color="auto"/>
            <w:left w:val="none" w:sz="0" w:space="0" w:color="auto"/>
            <w:bottom w:val="none" w:sz="0" w:space="0" w:color="auto"/>
            <w:right w:val="none" w:sz="0" w:space="0" w:color="auto"/>
          </w:divBdr>
        </w:div>
        <w:div w:id="638072232">
          <w:marLeft w:val="1166"/>
          <w:marRight w:val="0"/>
          <w:marTop w:val="67"/>
          <w:marBottom w:val="0"/>
          <w:divBdr>
            <w:top w:val="none" w:sz="0" w:space="0" w:color="auto"/>
            <w:left w:val="none" w:sz="0" w:space="0" w:color="auto"/>
            <w:bottom w:val="none" w:sz="0" w:space="0" w:color="auto"/>
            <w:right w:val="none" w:sz="0" w:space="0" w:color="auto"/>
          </w:divBdr>
        </w:div>
        <w:div w:id="658387081">
          <w:marLeft w:val="1166"/>
          <w:marRight w:val="0"/>
          <w:marTop w:val="67"/>
          <w:marBottom w:val="0"/>
          <w:divBdr>
            <w:top w:val="none" w:sz="0" w:space="0" w:color="auto"/>
            <w:left w:val="none" w:sz="0" w:space="0" w:color="auto"/>
            <w:bottom w:val="none" w:sz="0" w:space="0" w:color="auto"/>
            <w:right w:val="none" w:sz="0" w:space="0" w:color="auto"/>
          </w:divBdr>
        </w:div>
        <w:div w:id="1806847494">
          <w:marLeft w:val="1166"/>
          <w:marRight w:val="0"/>
          <w:marTop w:val="67"/>
          <w:marBottom w:val="0"/>
          <w:divBdr>
            <w:top w:val="none" w:sz="0" w:space="0" w:color="auto"/>
            <w:left w:val="none" w:sz="0" w:space="0" w:color="auto"/>
            <w:bottom w:val="none" w:sz="0" w:space="0" w:color="auto"/>
            <w:right w:val="none" w:sz="0" w:space="0" w:color="auto"/>
          </w:divBdr>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98126817">
      <w:bodyDiv w:val="1"/>
      <w:marLeft w:val="0"/>
      <w:marRight w:val="0"/>
      <w:marTop w:val="0"/>
      <w:marBottom w:val="0"/>
      <w:divBdr>
        <w:top w:val="none" w:sz="0" w:space="0" w:color="auto"/>
        <w:left w:val="none" w:sz="0" w:space="0" w:color="auto"/>
        <w:bottom w:val="none" w:sz="0" w:space="0" w:color="auto"/>
        <w:right w:val="none" w:sz="0" w:space="0" w:color="auto"/>
      </w:divBdr>
      <w:divsChild>
        <w:div w:id="1210799409">
          <w:marLeft w:val="1166"/>
          <w:marRight w:val="0"/>
          <w:marTop w:val="120"/>
          <w:marBottom w:val="0"/>
          <w:divBdr>
            <w:top w:val="none" w:sz="0" w:space="0" w:color="auto"/>
            <w:left w:val="none" w:sz="0" w:space="0" w:color="auto"/>
            <w:bottom w:val="none" w:sz="0" w:space="0" w:color="auto"/>
            <w:right w:val="none" w:sz="0" w:space="0" w:color="auto"/>
          </w:divBdr>
        </w:div>
      </w:divsChild>
    </w:div>
    <w:div w:id="1602840465">
      <w:bodyDiv w:val="1"/>
      <w:marLeft w:val="0"/>
      <w:marRight w:val="0"/>
      <w:marTop w:val="0"/>
      <w:marBottom w:val="0"/>
      <w:divBdr>
        <w:top w:val="none" w:sz="0" w:space="0" w:color="auto"/>
        <w:left w:val="none" w:sz="0" w:space="0" w:color="auto"/>
        <w:bottom w:val="none" w:sz="0" w:space="0" w:color="auto"/>
        <w:right w:val="none" w:sz="0" w:space="0" w:color="auto"/>
      </w:divBdr>
      <w:divsChild>
        <w:div w:id="1051076763">
          <w:marLeft w:val="1080"/>
          <w:marRight w:val="0"/>
          <w:marTop w:val="86"/>
          <w:marBottom w:val="0"/>
          <w:divBdr>
            <w:top w:val="none" w:sz="0" w:space="0" w:color="auto"/>
            <w:left w:val="none" w:sz="0" w:space="0" w:color="auto"/>
            <w:bottom w:val="none" w:sz="0" w:space="0" w:color="auto"/>
            <w:right w:val="none" w:sz="0" w:space="0" w:color="auto"/>
          </w:divBdr>
        </w:div>
      </w:divsChild>
    </w:div>
    <w:div w:id="1614509514">
      <w:bodyDiv w:val="1"/>
      <w:marLeft w:val="0"/>
      <w:marRight w:val="0"/>
      <w:marTop w:val="0"/>
      <w:marBottom w:val="0"/>
      <w:divBdr>
        <w:top w:val="none" w:sz="0" w:space="0" w:color="auto"/>
        <w:left w:val="none" w:sz="0" w:space="0" w:color="auto"/>
        <w:bottom w:val="none" w:sz="0" w:space="0" w:color="auto"/>
        <w:right w:val="none" w:sz="0" w:space="0" w:color="auto"/>
      </w:divBdr>
    </w:div>
    <w:div w:id="1617179612">
      <w:bodyDiv w:val="1"/>
      <w:marLeft w:val="0"/>
      <w:marRight w:val="0"/>
      <w:marTop w:val="0"/>
      <w:marBottom w:val="0"/>
      <w:divBdr>
        <w:top w:val="none" w:sz="0" w:space="0" w:color="auto"/>
        <w:left w:val="none" w:sz="0" w:space="0" w:color="auto"/>
        <w:bottom w:val="none" w:sz="0" w:space="0" w:color="auto"/>
        <w:right w:val="none" w:sz="0" w:space="0" w:color="auto"/>
      </w:divBdr>
      <w:divsChild>
        <w:div w:id="53236958">
          <w:marLeft w:val="1800"/>
          <w:marRight w:val="0"/>
          <w:marTop w:val="77"/>
          <w:marBottom w:val="0"/>
          <w:divBdr>
            <w:top w:val="none" w:sz="0" w:space="0" w:color="auto"/>
            <w:left w:val="none" w:sz="0" w:space="0" w:color="auto"/>
            <w:bottom w:val="none" w:sz="0" w:space="0" w:color="auto"/>
            <w:right w:val="none" w:sz="0" w:space="0" w:color="auto"/>
          </w:divBdr>
        </w:div>
      </w:divsChild>
    </w:div>
    <w:div w:id="1621953685">
      <w:bodyDiv w:val="1"/>
      <w:marLeft w:val="0"/>
      <w:marRight w:val="0"/>
      <w:marTop w:val="0"/>
      <w:marBottom w:val="0"/>
      <w:divBdr>
        <w:top w:val="none" w:sz="0" w:space="0" w:color="auto"/>
        <w:left w:val="none" w:sz="0" w:space="0" w:color="auto"/>
        <w:bottom w:val="none" w:sz="0" w:space="0" w:color="auto"/>
        <w:right w:val="none" w:sz="0" w:space="0" w:color="auto"/>
      </w:divBdr>
    </w:div>
    <w:div w:id="1666662148">
      <w:bodyDiv w:val="1"/>
      <w:marLeft w:val="0"/>
      <w:marRight w:val="0"/>
      <w:marTop w:val="0"/>
      <w:marBottom w:val="0"/>
      <w:divBdr>
        <w:top w:val="none" w:sz="0" w:space="0" w:color="auto"/>
        <w:left w:val="none" w:sz="0" w:space="0" w:color="auto"/>
        <w:bottom w:val="none" w:sz="0" w:space="0" w:color="auto"/>
        <w:right w:val="none" w:sz="0" w:space="0" w:color="auto"/>
      </w:divBdr>
    </w:div>
    <w:div w:id="1681278802">
      <w:bodyDiv w:val="1"/>
      <w:marLeft w:val="0"/>
      <w:marRight w:val="0"/>
      <w:marTop w:val="0"/>
      <w:marBottom w:val="0"/>
      <w:divBdr>
        <w:top w:val="none" w:sz="0" w:space="0" w:color="auto"/>
        <w:left w:val="none" w:sz="0" w:space="0" w:color="auto"/>
        <w:bottom w:val="none" w:sz="0" w:space="0" w:color="auto"/>
        <w:right w:val="none" w:sz="0" w:space="0" w:color="auto"/>
      </w:divBdr>
      <w:divsChild>
        <w:div w:id="694506881">
          <w:marLeft w:val="1267"/>
          <w:marRight w:val="0"/>
          <w:marTop w:val="0"/>
          <w:marBottom w:val="120"/>
          <w:divBdr>
            <w:top w:val="none" w:sz="0" w:space="0" w:color="auto"/>
            <w:left w:val="none" w:sz="0" w:space="0" w:color="auto"/>
            <w:bottom w:val="none" w:sz="0" w:space="0" w:color="auto"/>
            <w:right w:val="none" w:sz="0" w:space="0" w:color="auto"/>
          </w:divBdr>
        </w:div>
      </w:divsChild>
    </w:div>
    <w:div w:id="1684504043">
      <w:bodyDiv w:val="1"/>
      <w:marLeft w:val="0"/>
      <w:marRight w:val="0"/>
      <w:marTop w:val="0"/>
      <w:marBottom w:val="0"/>
      <w:divBdr>
        <w:top w:val="none" w:sz="0" w:space="0" w:color="auto"/>
        <w:left w:val="none" w:sz="0" w:space="0" w:color="auto"/>
        <w:bottom w:val="none" w:sz="0" w:space="0" w:color="auto"/>
        <w:right w:val="none" w:sz="0" w:space="0" w:color="auto"/>
      </w:divBdr>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760327376">
      <w:bodyDiv w:val="1"/>
      <w:marLeft w:val="0"/>
      <w:marRight w:val="0"/>
      <w:marTop w:val="0"/>
      <w:marBottom w:val="0"/>
      <w:divBdr>
        <w:top w:val="none" w:sz="0" w:space="0" w:color="auto"/>
        <w:left w:val="none" w:sz="0" w:space="0" w:color="auto"/>
        <w:bottom w:val="none" w:sz="0" w:space="0" w:color="auto"/>
        <w:right w:val="none" w:sz="0" w:space="0" w:color="auto"/>
      </w:divBdr>
      <w:divsChild>
        <w:div w:id="848523568">
          <w:marLeft w:val="2261"/>
          <w:marRight w:val="0"/>
          <w:marTop w:val="77"/>
          <w:marBottom w:val="0"/>
          <w:divBdr>
            <w:top w:val="none" w:sz="0" w:space="0" w:color="auto"/>
            <w:left w:val="none" w:sz="0" w:space="0" w:color="auto"/>
            <w:bottom w:val="none" w:sz="0" w:space="0" w:color="auto"/>
            <w:right w:val="none" w:sz="0" w:space="0" w:color="auto"/>
          </w:divBdr>
        </w:div>
        <w:div w:id="1215627567">
          <w:marLeft w:val="2261"/>
          <w:marRight w:val="0"/>
          <w:marTop w:val="77"/>
          <w:marBottom w:val="0"/>
          <w:divBdr>
            <w:top w:val="none" w:sz="0" w:space="0" w:color="auto"/>
            <w:left w:val="none" w:sz="0" w:space="0" w:color="auto"/>
            <w:bottom w:val="none" w:sz="0" w:space="0" w:color="auto"/>
            <w:right w:val="none" w:sz="0" w:space="0" w:color="auto"/>
          </w:divBdr>
        </w:div>
      </w:divsChild>
    </w:div>
    <w:div w:id="1799178189">
      <w:bodyDiv w:val="1"/>
      <w:marLeft w:val="0"/>
      <w:marRight w:val="0"/>
      <w:marTop w:val="0"/>
      <w:marBottom w:val="0"/>
      <w:divBdr>
        <w:top w:val="none" w:sz="0" w:space="0" w:color="auto"/>
        <w:left w:val="none" w:sz="0" w:space="0" w:color="auto"/>
        <w:bottom w:val="none" w:sz="0" w:space="0" w:color="auto"/>
        <w:right w:val="none" w:sz="0" w:space="0" w:color="auto"/>
      </w:divBdr>
    </w:div>
    <w:div w:id="1813791580">
      <w:bodyDiv w:val="1"/>
      <w:marLeft w:val="0"/>
      <w:marRight w:val="0"/>
      <w:marTop w:val="0"/>
      <w:marBottom w:val="0"/>
      <w:divBdr>
        <w:top w:val="none" w:sz="0" w:space="0" w:color="auto"/>
        <w:left w:val="none" w:sz="0" w:space="0" w:color="auto"/>
        <w:bottom w:val="none" w:sz="0" w:space="0" w:color="auto"/>
        <w:right w:val="none" w:sz="0" w:space="0" w:color="auto"/>
      </w:divBdr>
    </w:div>
    <w:div w:id="1835026002">
      <w:bodyDiv w:val="1"/>
      <w:marLeft w:val="0"/>
      <w:marRight w:val="0"/>
      <w:marTop w:val="0"/>
      <w:marBottom w:val="0"/>
      <w:divBdr>
        <w:top w:val="none" w:sz="0" w:space="0" w:color="auto"/>
        <w:left w:val="none" w:sz="0" w:space="0" w:color="auto"/>
        <w:bottom w:val="none" w:sz="0" w:space="0" w:color="auto"/>
        <w:right w:val="none" w:sz="0" w:space="0" w:color="auto"/>
      </w:divBdr>
      <w:divsChild>
        <w:div w:id="834806996">
          <w:marLeft w:val="1800"/>
          <w:marRight w:val="0"/>
          <w:marTop w:val="0"/>
          <w:marBottom w:val="120"/>
          <w:divBdr>
            <w:top w:val="none" w:sz="0" w:space="0" w:color="auto"/>
            <w:left w:val="none" w:sz="0" w:space="0" w:color="auto"/>
            <w:bottom w:val="none" w:sz="0" w:space="0" w:color="auto"/>
            <w:right w:val="none" w:sz="0" w:space="0" w:color="auto"/>
          </w:divBdr>
        </w:div>
        <w:div w:id="843938553">
          <w:marLeft w:val="1800"/>
          <w:marRight w:val="0"/>
          <w:marTop w:val="0"/>
          <w:marBottom w:val="120"/>
          <w:divBdr>
            <w:top w:val="none" w:sz="0" w:space="0" w:color="auto"/>
            <w:left w:val="none" w:sz="0" w:space="0" w:color="auto"/>
            <w:bottom w:val="none" w:sz="0" w:space="0" w:color="auto"/>
            <w:right w:val="none" w:sz="0" w:space="0" w:color="auto"/>
          </w:divBdr>
        </w:div>
        <w:div w:id="1345398442">
          <w:marLeft w:val="547"/>
          <w:marRight w:val="0"/>
          <w:marTop w:val="0"/>
          <w:marBottom w:val="120"/>
          <w:divBdr>
            <w:top w:val="none" w:sz="0" w:space="0" w:color="auto"/>
            <w:left w:val="none" w:sz="0" w:space="0" w:color="auto"/>
            <w:bottom w:val="none" w:sz="0" w:space="0" w:color="auto"/>
            <w:right w:val="none" w:sz="0" w:space="0" w:color="auto"/>
          </w:divBdr>
        </w:div>
        <w:div w:id="1829053055">
          <w:marLeft w:val="1166"/>
          <w:marRight w:val="0"/>
          <w:marTop w:val="0"/>
          <w:marBottom w:val="120"/>
          <w:divBdr>
            <w:top w:val="none" w:sz="0" w:space="0" w:color="auto"/>
            <w:left w:val="none" w:sz="0" w:space="0" w:color="auto"/>
            <w:bottom w:val="none" w:sz="0" w:space="0" w:color="auto"/>
            <w:right w:val="none" w:sz="0" w:space="0" w:color="auto"/>
          </w:divBdr>
        </w:div>
      </w:divsChild>
    </w:div>
    <w:div w:id="1840533614">
      <w:bodyDiv w:val="1"/>
      <w:marLeft w:val="0"/>
      <w:marRight w:val="0"/>
      <w:marTop w:val="0"/>
      <w:marBottom w:val="0"/>
      <w:divBdr>
        <w:top w:val="none" w:sz="0" w:space="0" w:color="auto"/>
        <w:left w:val="none" w:sz="0" w:space="0" w:color="auto"/>
        <w:bottom w:val="none" w:sz="0" w:space="0" w:color="auto"/>
        <w:right w:val="none" w:sz="0" w:space="0" w:color="auto"/>
      </w:divBdr>
    </w:div>
    <w:div w:id="1890845621">
      <w:bodyDiv w:val="1"/>
      <w:marLeft w:val="0"/>
      <w:marRight w:val="0"/>
      <w:marTop w:val="0"/>
      <w:marBottom w:val="0"/>
      <w:divBdr>
        <w:top w:val="none" w:sz="0" w:space="0" w:color="auto"/>
        <w:left w:val="none" w:sz="0" w:space="0" w:color="auto"/>
        <w:bottom w:val="none" w:sz="0" w:space="0" w:color="auto"/>
        <w:right w:val="none" w:sz="0" w:space="0" w:color="auto"/>
      </w:divBdr>
      <w:divsChild>
        <w:div w:id="1013798614">
          <w:marLeft w:val="1800"/>
          <w:marRight w:val="0"/>
          <w:marTop w:val="77"/>
          <w:marBottom w:val="0"/>
          <w:divBdr>
            <w:top w:val="none" w:sz="0" w:space="0" w:color="auto"/>
            <w:left w:val="none" w:sz="0" w:space="0" w:color="auto"/>
            <w:bottom w:val="none" w:sz="0" w:space="0" w:color="auto"/>
            <w:right w:val="none" w:sz="0" w:space="0" w:color="auto"/>
          </w:divBdr>
        </w:div>
      </w:divsChild>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37127493">
      <w:bodyDiv w:val="1"/>
      <w:marLeft w:val="0"/>
      <w:marRight w:val="0"/>
      <w:marTop w:val="0"/>
      <w:marBottom w:val="0"/>
      <w:divBdr>
        <w:top w:val="none" w:sz="0" w:space="0" w:color="auto"/>
        <w:left w:val="none" w:sz="0" w:space="0" w:color="auto"/>
        <w:bottom w:val="none" w:sz="0" w:space="0" w:color="auto"/>
        <w:right w:val="none" w:sz="0" w:space="0" w:color="auto"/>
      </w:divBdr>
    </w:div>
    <w:div w:id="1966958529">
      <w:bodyDiv w:val="1"/>
      <w:marLeft w:val="0"/>
      <w:marRight w:val="0"/>
      <w:marTop w:val="0"/>
      <w:marBottom w:val="0"/>
      <w:divBdr>
        <w:top w:val="none" w:sz="0" w:space="0" w:color="auto"/>
        <w:left w:val="none" w:sz="0" w:space="0" w:color="auto"/>
        <w:bottom w:val="none" w:sz="0" w:space="0" w:color="auto"/>
        <w:right w:val="none" w:sz="0" w:space="0" w:color="auto"/>
      </w:divBdr>
    </w:div>
    <w:div w:id="2069498302">
      <w:bodyDiv w:val="1"/>
      <w:marLeft w:val="0"/>
      <w:marRight w:val="0"/>
      <w:marTop w:val="0"/>
      <w:marBottom w:val="0"/>
      <w:divBdr>
        <w:top w:val="none" w:sz="0" w:space="0" w:color="auto"/>
        <w:left w:val="none" w:sz="0" w:space="0" w:color="auto"/>
        <w:bottom w:val="none" w:sz="0" w:space="0" w:color="auto"/>
        <w:right w:val="none" w:sz="0" w:space="0" w:color="auto"/>
      </w:divBdr>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hyperlink" Target="file:///C:\Windows\ohara\&#27161;&#28310;&#21270;\R1-1716814.zip" TargetMode="External"/><Relationship Id="rId4" Type="http://schemas.microsoft.com/office/2007/relationships/stylesWithEffects" Target="stylesWithEffects.xml"/><Relationship Id="rId9" Type="http://schemas.openxmlformats.org/officeDocument/2006/relationships/hyperlink" Target="file:///C:\Windows\ohara\&#27161;&#28310;&#21270;\R1-1716805.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1119E-3923-492C-A15D-DE886D36E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1957</Words>
  <Characters>11156</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 #69</vt:lpstr>
      <vt:lpstr>3GPP TSG RAN WG1 Meeting #69</vt:lpstr>
    </vt:vector>
  </TitlesOfParts>
  <Company>NTTDoCoMo</Company>
  <LinksUpToDate>false</LinksUpToDate>
  <CharactersWithSpaces>13087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creator>DOCOMO;Xiang Yun</dc:creator>
  <cp:lastModifiedBy>OHARA</cp:lastModifiedBy>
  <cp:revision>3</cp:revision>
  <cp:lastPrinted>2012-01-30T14:18:00Z</cp:lastPrinted>
  <dcterms:created xsi:type="dcterms:W3CDTF">2017-10-03T05:25:00Z</dcterms:created>
  <dcterms:modified xsi:type="dcterms:W3CDTF">2017-10-03T05:26:00Z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